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49A5" w:rsidR="00F146B9" w:rsidP="001F0A55" w:rsidRDefault="00F146B9" w14:paraId="166516CF" w14:textId="77777777">
      <w:pPr>
        <w:spacing w:after="0"/>
        <w:ind w:right="1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9D49A5" w:rsidR="00D67054" w:rsidP="001F0A55" w:rsidRDefault="00D67054" w14:paraId="4A0169C6" w14:textId="70AF74A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spacing w:after="0"/>
        <w:ind w:right="1"/>
        <w:rPr>
          <w:rFonts w:ascii="Arial" w:hAnsi="Arial" w:cs="Arial"/>
        </w:rPr>
      </w:pPr>
      <w:r w:rsidRPr="009D49A5">
        <w:rPr>
          <w:rFonts w:ascii="Arial" w:hAnsi="Arial" w:cs="Arial"/>
          <w:b/>
          <w:sz w:val="24"/>
          <w:szCs w:val="24"/>
        </w:rPr>
        <w:t>Jaar</w:t>
      </w:r>
      <w:r w:rsidRPr="009D49A5" w:rsidR="001F0A55">
        <w:rPr>
          <w:rFonts w:ascii="Arial" w:hAnsi="Arial" w:cs="Arial"/>
          <w:b/>
          <w:sz w:val="24"/>
          <w:szCs w:val="24"/>
        </w:rPr>
        <w:t>verslag</w:t>
      </w:r>
      <w:r w:rsidRPr="009D49A5">
        <w:rPr>
          <w:rFonts w:ascii="Arial" w:hAnsi="Arial" w:cs="Arial"/>
          <w:b/>
          <w:sz w:val="24"/>
          <w:szCs w:val="24"/>
        </w:rPr>
        <w:t xml:space="preserve"> 202</w:t>
      </w:r>
      <w:r w:rsidR="000F332C">
        <w:rPr>
          <w:rFonts w:ascii="Arial" w:hAnsi="Arial" w:cs="Arial"/>
          <w:b/>
          <w:sz w:val="24"/>
          <w:szCs w:val="24"/>
        </w:rPr>
        <w:t>2</w:t>
      </w:r>
      <w:r w:rsidR="0075582B">
        <w:rPr>
          <w:rFonts w:ascii="Arial" w:hAnsi="Arial" w:cs="Arial"/>
          <w:b/>
          <w:sz w:val="24"/>
          <w:szCs w:val="24"/>
        </w:rPr>
        <w:t xml:space="preserve"> - Werkgroep &lt;WPB</w:t>
      </w:r>
      <w:r w:rsidRPr="009D49A5">
        <w:rPr>
          <w:rFonts w:ascii="Arial" w:hAnsi="Arial" w:cs="Arial"/>
          <w:b/>
          <w:sz w:val="24"/>
          <w:szCs w:val="24"/>
        </w:rPr>
        <w:t>&gt;</w:t>
      </w:r>
    </w:p>
    <w:p w:rsidRPr="009D49A5" w:rsidR="00D67054" w:rsidP="001F0A55" w:rsidRDefault="00D67054" w14:paraId="771EF5C5" w14:textId="77777777">
      <w:pPr>
        <w:spacing w:after="0"/>
        <w:ind w:right="1"/>
        <w:rPr>
          <w:rFonts w:ascii="Arial" w:hAnsi="Arial" w:cs="Arial"/>
          <w:sz w:val="20"/>
          <w:szCs w:val="20"/>
        </w:rPr>
      </w:pPr>
    </w:p>
    <w:p w:rsidRPr="009D49A5" w:rsidR="00D67054" w:rsidP="001F0A55" w:rsidRDefault="00D67054" w14:paraId="0EBC7072" w14:textId="5D875F08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Hieronder treft u voor de verschillende onderwerpen ruimte om de realisatie van de beoogde doelen en voorgenomen acties -die de werkgroep aan het begin van het jaar gepland heeft- te beschrijven.</w:t>
      </w:r>
    </w:p>
    <w:p w:rsidRPr="009D49A5" w:rsidR="001F0A55" w:rsidP="001F0A55" w:rsidRDefault="00D67054" w14:paraId="253F257E" w14:textId="77777777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 xml:space="preserve">Beschrijf voor het afgelopen jaar kort de doelen en acties, voor zover mogelijk. </w:t>
      </w:r>
      <w:r w:rsidRPr="009D49A5" w:rsidR="001F0A55">
        <w:rPr>
          <w:rFonts w:ascii="Arial" w:hAnsi="Arial" w:cs="Arial"/>
          <w:sz w:val="20"/>
          <w:szCs w:val="20"/>
        </w:rPr>
        <w:t>Schrijf daarna iets over de realisatie daarvan, en de realisatie van niet geplande doelen en acties.</w:t>
      </w:r>
    </w:p>
    <w:p w:rsidRPr="009D49A5" w:rsidR="00534582" w:rsidP="001F0A55" w:rsidRDefault="00D67054" w14:paraId="3AC19C58" w14:textId="739138DB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Misschien wilt u eerst in het algemeen iets over het afgelopen jaar schrijven, zodat dat niet bij alle onderwerpen apart aan bod hoeft te komen.</w:t>
      </w:r>
    </w:p>
    <w:p w:rsidRPr="009D49A5" w:rsidR="00D67054" w:rsidP="001F0A55" w:rsidRDefault="00D67054" w14:paraId="4F8FED1B" w14:textId="5F87F80D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:rsidRPr="009D49A5" w:rsidR="00D67054" w:rsidP="001F0A55" w:rsidRDefault="00D67054" w14:paraId="7E44035B" w14:textId="23792BDA">
      <w:pPr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Pr="009D49A5" w:rsidR="001F0A55" w:rsidTr="114B325C" w14:paraId="11A12BB5" w14:textId="77777777">
        <w:tc>
          <w:tcPr>
            <w:tcW w:w="10204" w:type="dxa"/>
            <w:tcMar/>
          </w:tcPr>
          <w:p w:rsidR="001F0A55" w:rsidP="001F0A55" w:rsidRDefault="0075582B" w14:paraId="4DA73665" w14:textId="3BD93DBE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04BB4">
              <w:rPr>
                <w:rFonts w:ascii="Arial" w:hAnsi="Arial" w:cs="Arial"/>
                <w:sz w:val="20"/>
                <w:szCs w:val="20"/>
              </w:rPr>
              <w:t>werkgroep</w:t>
            </w:r>
            <w:r>
              <w:rPr>
                <w:rFonts w:ascii="Arial" w:hAnsi="Arial" w:cs="Arial"/>
                <w:sz w:val="20"/>
                <w:szCs w:val="20"/>
              </w:rPr>
              <w:t xml:space="preserve"> heeft afgelopen jaar 3x online vergaderd en is 1x fysiek bijeengekomen. </w:t>
            </w:r>
          </w:p>
          <w:p w:rsidR="0075582B" w:rsidP="001F0A55" w:rsidRDefault="0075582B" w14:paraId="35368F7F" w14:textId="479F4CEF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0075582B">
              <w:rPr>
                <w:rFonts w:ascii="Arial" w:hAnsi="Arial" w:cs="Arial"/>
                <w:sz w:val="20"/>
                <w:szCs w:val="20"/>
              </w:rPr>
              <w:t xml:space="preserve">De online vergaderingen vonden plaats via een door het </w:t>
            </w:r>
            <w:r w:rsidRPr="114B325C" w:rsidR="5273122E">
              <w:rPr>
                <w:rFonts w:ascii="Arial" w:hAnsi="Arial" w:cs="Arial"/>
                <w:sz w:val="20"/>
                <w:szCs w:val="20"/>
              </w:rPr>
              <w:t>VRA-bureau</w:t>
            </w:r>
            <w:r w:rsidRPr="114B325C" w:rsidR="0075582B">
              <w:rPr>
                <w:rFonts w:ascii="Arial" w:hAnsi="Arial" w:cs="Arial"/>
                <w:sz w:val="20"/>
                <w:szCs w:val="20"/>
              </w:rPr>
              <w:t xml:space="preserve"> beschikbaar gestelde Zoomlink, waarvoor hartelijk dank. Dit maakt het online vergaderen goed </w:t>
            </w:r>
            <w:r w:rsidRPr="114B325C" w:rsidR="00404BB4">
              <w:rPr>
                <w:rFonts w:ascii="Arial" w:hAnsi="Arial" w:cs="Arial"/>
                <w:sz w:val="20"/>
                <w:szCs w:val="20"/>
              </w:rPr>
              <w:t>toegankelijk</w:t>
            </w:r>
            <w:r w:rsidRPr="114B325C" w:rsidR="007558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75582B" w:rsidR="0075582B" w:rsidP="001F0A55" w:rsidRDefault="0075582B" w14:paraId="6130CB38" w14:textId="40FB94FE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fysieke bijeenkomst vond plaats bij de Parkinson Vereniging met wie een goede samenwerking bestaat. </w:t>
            </w:r>
          </w:p>
          <w:p w:rsidRPr="009D49A5" w:rsidR="001F0A55" w:rsidP="001F0A55" w:rsidRDefault="001F0A55" w14:paraId="74EBB58F" w14:textId="6F1682DC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Pr="009D49A5" w:rsidR="00D67054" w:rsidP="001F0A55" w:rsidRDefault="00D67054" w14:paraId="7A94089B" w14:textId="5AC3EB94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:rsidRPr="009D49A5" w:rsidR="001F0A55" w:rsidP="001F0A55" w:rsidRDefault="001F0A55" w14:paraId="293164A9" w14:textId="77777777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:rsidRPr="009D49A5" w:rsidR="00F51C19" w:rsidP="001F0A55" w:rsidRDefault="00CC4D9E" w14:paraId="3097BDFA" w14:textId="77777777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B</w:t>
      </w:r>
      <w:r w:rsidRPr="009D49A5" w:rsidR="00F51C19">
        <w:rPr>
          <w:rFonts w:ascii="Arial" w:hAnsi="Arial" w:cs="Arial"/>
          <w:b/>
          <w:iCs/>
          <w:sz w:val="24"/>
          <w:szCs w:val="24"/>
        </w:rPr>
        <w:t>estuurssamenstelling</w:t>
      </w:r>
    </w:p>
    <w:p w:rsidRPr="009D49A5" w:rsidR="00F51C19" w:rsidP="001F0A55" w:rsidRDefault="001F0A55" w14:paraId="245F9BA6" w14:textId="4B3B8146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H</w:t>
      </w:r>
      <w:r w:rsidRPr="009D49A5" w:rsidR="00934A73">
        <w:rPr>
          <w:rFonts w:ascii="Arial" w:hAnsi="Arial" w:cs="Arial"/>
          <w:i/>
          <w:sz w:val="20"/>
          <w:szCs w:val="20"/>
        </w:rPr>
        <w:t>ier alleen samenstelling bestuur per 1/1/20</w:t>
      </w:r>
      <w:r w:rsidRPr="009D49A5" w:rsidR="001F14F4">
        <w:rPr>
          <w:rFonts w:ascii="Arial" w:hAnsi="Arial" w:cs="Arial"/>
          <w:i/>
          <w:sz w:val="20"/>
          <w:szCs w:val="20"/>
        </w:rPr>
        <w:t>2</w:t>
      </w:r>
      <w:r w:rsidR="000F332C">
        <w:rPr>
          <w:rFonts w:ascii="Arial" w:hAnsi="Arial" w:cs="Arial"/>
          <w:i/>
          <w:sz w:val="20"/>
          <w:szCs w:val="20"/>
        </w:rPr>
        <w:t>2</w:t>
      </w:r>
      <w:r w:rsidRPr="009D49A5" w:rsidR="00934A73">
        <w:rPr>
          <w:rFonts w:ascii="Arial" w:hAnsi="Arial" w:cs="Arial"/>
          <w:i/>
          <w:sz w:val="20"/>
          <w:szCs w:val="20"/>
        </w:rPr>
        <w:t xml:space="preserve"> en wisselingen gaande het jaar 20</w:t>
      </w:r>
      <w:r w:rsidRPr="009D49A5" w:rsidR="001F14F4">
        <w:rPr>
          <w:rFonts w:ascii="Arial" w:hAnsi="Arial" w:cs="Arial"/>
          <w:i/>
          <w:sz w:val="20"/>
          <w:szCs w:val="20"/>
        </w:rPr>
        <w:t>2</w:t>
      </w:r>
      <w:r w:rsidR="000F332C">
        <w:rPr>
          <w:rFonts w:ascii="Arial" w:hAnsi="Arial" w:cs="Arial"/>
          <w:i/>
          <w:sz w:val="20"/>
          <w:szCs w:val="20"/>
        </w:rPr>
        <w:t>2.</w:t>
      </w:r>
      <w:r w:rsidRPr="009D49A5" w:rsidR="00934A73">
        <w:rPr>
          <w:rFonts w:ascii="Arial" w:hAnsi="Arial" w:cs="Arial"/>
          <w:i/>
          <w:sz w:val="20"/>
          <w:szCs w:val="20"/>
        </w:rPr>
        <w:t xml:space="preserve"> D</w:t>
      </w:r>
      <w:r w:rsidRPr="009D49A5" w:rsidR="009862AB">
        <w:rPr>
          <w:rFonts w:ascii="Arial" w:hAnsi="Arial" w:cs="Arial"/>
          <w:i/>
          <w:sz w:val="20"/>
          <w:szCs w:val="20"/>
        </w:rPr>
        <w:t>e g</w:t>
      </w:r>
      <w:r w:rsidRPr="009D49A5" w:rsidR="00CC4D9E">
        <w:rPr>
          <w:rFonts w:ascii="Arial" w:hAnsi="Arial" w:cs="Arial"/>
          <w:i/>
          <w:sz w:val="20"/>
          <w:szCs w:val="20"/>
        </w:rPr>
        <w:t xml:space="preserve">ehele ledenlijst invullen </w:t>
      </w:r>
      <w:r w:rsidRPr="009D49A5" w:rsidR="00175740">
        <w:rPr>
          <w:rFonts w:ascii="Arial" w:hAnsi="Arial" w:cs="Arial"/>
          <w:i/>
          <w:sz w:val="20"/>
          <w:szCs w:val="20"/>
        </w:rPr>
        <w:t>op</w:t>
      </w:r>
      <w:r w:rsidRPr="009D49A5" w:rsidR="00CC4D9E">
        <w:rPr>
          <w:rFonts w:ascii="Arial" w:hAnsi="Arial" w:cs="Arial"/>
          <w:i/>
          <w:sz w:val="20"/>
          <w:szCs w:val="20"/>
        </w:rPr>
        <w:t xml:space="preserve"> </w:t>
      </w:r>
      <w:r w:rsidRPr="009D49A5" w:rsidR="001C7975">
        <w:rPr>
          <w:rFonts w:ascii="Arial" w:hAnsi="Arial" w:cs="Arial"/>
          <w:i/>
          <w:sz w:val="20"/>
          <w:szCs w:val="20"/>
        </w:rPr>
        <w:t xml:space="preserve">apart format Ledenlijst </w:t>
      </w:r>
      <w:r w:rsidRPr="009D49A5" w:rsidR="00CC4D9E">
        <w:rPr>
          <w:rFonts w:ascii="Arial" w:hAnsi="Arial" w:cs="Arial"/>
          <w:i/>
          <w:sz w:val="20"/>
          <w:szCs w:val="20"/>
        </w:rPr>
        <w:t>werkgroep</w:t>
      </w:r>
      <w:r w:rsidRPr="009D49A5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0"/>
        <w:gridCol w:w="7834"/>
      </w:tblGrid>
      <w:tr w:rsidRPr="009D49A5" w:rsidR="001F0A55" w:rsidTr="001F0A55" w14:paraId="54760994" w14:textId="4937BCC6">
        <w:tc>
          <w:tcPr>
            <w:tcW w:w="2235" w:type="dxa"/>
          </w:tcPr>
          <w:p w:rsidRPr="009D49A5" w:rsidR="001F0A55" w:rsidP="001F0A55" w:rsidRDefault="001F0A55" w14:paraId="77A6C8E6" w14:textId="6C4A21B9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Voorzitter:</w:t>
            </w:r>
          </w:p>
        </w:tc>
        <w:tc>
          <w:tcPr>
            <w:tcW w:w="8045" w:type="dxa"/>
          </w:tcPr>
          <w:p w:rsidRPr="009D49A5" w:rsidR="001F0A55" w:rsidP="001F0A55" w:rsidRDefault="0075582B" w14:paraId="7A51E4CD" w14:textId="0E76A074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Karin Dankoor</w:t>
            </w:r>
          </w:p>
        </w:tc>
      </w:tr>
      <w:tr w:rsidRPr="009D49A5" w:rsidR="001F0A55" w:rsidTr="001F0A55" w14:paraId="0EC4F509" w14:textId="77777777">
        <w:tc>
          <w:tcPr>
            <w:tcW w:w="2235" w:type="dxa"/>
          </w:tcPr>
          <w:p w:rsidRPr="009D49A5" w:rsidR="001F0A55" w:rsidP="001F0A55" w:rsidRDefault="001F0A55" w14:paraId="17EEBB8D" w14:textId="0DB00CE9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Secretaris:</w:t>
            </w:r>
          </w:p>
        </w:tc>
        <w:tc>
          <w:tcPr>
            <w:tcW w:w="8045" w:type="dxa"/>
          </w:tcPr>
          <w:p w:rsidRPr="009D49A5" w:rsidR="001F0A55" w:rsidP="001F0A55" w:rsidRDefault="0075582B" w14:paraId="3C9DDA1A" w14:textId="568E446B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Dorinde Oster en Francien van Nispen</w:t>
            </w:r>
          </w:p>
        </w:tc>
      </w:tr>
      <w:tr w:rsidRPr="009D49A5" w:rsidR="001F0A55" w:rsidTr="001F0A55" w14:paraId="577802FC" w14:textId="77777777">
        <w:tc>
          <w:tcPr>
            <w:tcW w:w="2235" w:type="dxa"/>
          </w:tcPr>
          <w:p w:rsidRPr="009D49A5" w:rsidR="001F0A55" w:rsidP="001F0A55" w:rsidRDefault="001F0A55" w14:paraId="6C99A429" w14:textId="4CA93AE1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Penningmeester:</w:t>
            </w:r>
          </w:p>
        </w:tc>
        <w:tc>
          <w:tcPr>
            <w:tcW w:w="8045" w:type="dxa"/>
          </w:tcPr>
          <w:p w:rsidRPr="009D49A5" w:rsidR="001F0A55" w:rsidP="001F0A55" w:rsidRDefault="0075582B" w14:paraId="5D3BBABE" w14:textId="2341E39B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Erik Slim</w:t>
            </w:r>
          </w:p>
        </w:tc>
      </w:tr>
      <w:tr w:rsidRPr="009D49A5" w:rsidR="001F0A55" w:rsidTr="001F0A55" w14:paraId="3F3831FE" w14:textId="77777777">
        <w:tc>
          <w:tcPr>
            <w:tcW w:w="2235" w:type="dxa"/>
          </w:tcPr>
          <w:p w:rsidRPr="009D49A5" w:rsidR="001F0A55" w:rsidP="001F0A55" w:rsidRDefault="001F0A55" w14:paraId="624E4D6D" w14:textId="03764BE4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Overige leden:</w:t>
            </w:r>
          </w:p>
        </w:tc>
        <w:tc>
          <w:tcPr>
            <w:tcW w:w="8045" w:type="dxa"/>
          </w:tcPr>
          <w:p w:rsidRPr="009D49A5" w:rsidR="001F0A55" w:rsidP="001F0A55" w:rsidRDefault="0075582B" w14:paraId="70FD4475" w14:textId="1B1A6B3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nvt</w:t>
            </w:r>
          </w:p>
        </w:tc>
      </w:tr>
      <w:tr w:rsidRPr="009D49A5" w:rsidR="001F0A55" w:rsidTr="001F0A55" w14:paraId="77E7B4F2" w14:textId="77777777">
        <w:tc>
          <w:tcPr>
            <w:tcW w:w="2235" w:type="dxa"/>
          </w:tcPr>
          <w:p w:rsidRPr="009D49A5" w:rsidR="001F0A55" w:rsidP="001F0A55" w:rsidRDefault="001F0A55" w14:paraId="2F420624" w14:textId="64E69ADF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Wisselingen:</w:t>
            </w:r>
          </w:p>
        </w:tc>
        <w:tc>
          <w:tcPr>
            <w:tcW w:w="8045" w:type="dxa"/>
          </w:tcPr>
          <w:p w:rsidRPr="009D49A5" w:rsidR="001F0A55" w:rsidP="001F0A55" w:rsidRDefault="0075582B" w14:paraId="12F263B4" w14:textId="4074E306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nvt</w:t>
            </w:r>
          </w:p>
        </w:tc>
      </w:tr>
    </w:tbl>
    <w:p w:rsidRPr="009D49A5" w:rsidR="001F0A55" w:rsidP="001F0A55" w:rsidRDefault="001F0A55" w14:paraId="483A0B50" w14:textId="77777777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F51C19" w:rsidP="001F0A55" w:rsidRDefault="00F51C19" w14:paraId="577BA94C" w14:textId="77777777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9D49A5" w:rsidR="00F51C19" w:rsidP="001F0A55" w:rsidRDefault="008938F7" w14:paraId="3E1AB70E" w14:textId="77777777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Vergaderingen afgelopen jaar</w:t>
      </w:r>
    </w:p>
    <w:p w:rsidRPr="009D49A5" w:rsidR="00835F6D" w:rsidP="114B325C" w:rsidRDefault="009862AB" w14:paraId="7E00EAA2" w14:textId="53F159F2">
      <w:pPr>
        <w:spacing w:after="0" w:line="240" w:lineRule="auto"/>
        <w:ind w:right="1"/>
        <w:rPr>
          <w:rFonts w:ascii="Arial" w:hAnsi="Arial" w:cs="Arial"/>
          <w:i w:val="1"/>
          <w:iCs w:val="1"/>
          <w:sz w:val="20"/>
          <w:szCs w:val="20"/>
        </w:rPr>
      </w:pPr>
      <w:r w:rsidRPr="114B325C" w:rsidR="009862AB">
        <w:rPr>
          <w:rFonts w:ascii="Arial" w:hAnsi="Arial" w:cs="Arial"/>
          <w:i w:val="1"/>
          <w:iCs w:val="1"/>
          <w:sz w:val="20"/>
          <w:szCs w:val="20"/>
        </w:rPr>
        <w:t>Aantal vergaderingen en aangevuld met wetenschappelijke bijeenkomsten (</w:t>
      </w:r>
      <w:r w:rsidRPr="114B325C" w:rsidR="66AA3BC1">
        <w:rPr>
          <w:rFonts w:ascii="Arial" w:hAnsi="Arial" w:cs="Arial"/>
          <w:i w:val="1"/>
          <w:iCs w:val="1"/>
          <w:sz w:val="20"/>
          <w:szCs w:val="20"/>
        </w:rPr>
        <w:t>hoeveel/</w:t>
      </w:r>
      <w:r w:rsidRPr="114B325C" w:rsidR="009862AB">
        <w:rPr>
          <w:rFonts w:ascii="Arial" w:hAnsi="Arial" w:cs="Arial"/>
          <w:i w:val="1"/>
          <w:iCs w:val="1"/>
          <w:sz w:val="20"/>
          <w:szCs w:val="20"/>
        </w:rPr>
        <w:t xml:space="preserve"> welke thema’s)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827"/>
      </w:tblGrid>
      <w:tr w:rsidRPr="009D49A5" w:rsidR="001F0A55" w:rsidTr="114B325C" w14:paraId="6DE12315" w14:textId="77777777">
        <w:tc>
          <w:tcPr>
            <w:tcW w:w="2235" w:type="dxa"/>
            <w:tcMar/>
          </w:tcPr>
          <w:p w:rsidRPr="009D49A5" w:rsidR="001F0A55" w:rsidP="001F0A55" w:rsidRDefault="001F0A55" w14:paraId="65DA1D56" w14:textId="2D42B464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Vergaderingen</w:t>
            </w:r>
          </w:p>
        </w:tc>
        <w:tc>
          <w:tcPr>
            <w:tcW w:w="7969" w:type="dxa"/>
            <w:tcMar/>
          </w:tcPr>
          <w:p w:rsidRPr="009D49A5" w:rsidR="001F0A55" w:rsidP="009D49A5" w:rsidRDefault="00FE33CD" w14:paraId="68A2A5CA" w14:textId="398D3A09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22-3-2022, 24-5-2022, 20-9-2022 (Bunnik), 22-11-2022</w:t>
            </w:r>
          </w:p>
          <w:p w:rsidRPr="009D49A5" w:rsidR="009D49A5" w:rsidP="009D49A5" w:rsidRDefault="009D49A5" w14:paraId="7BA46C71" w14:textId="3B2DD71F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Pr="009D49A5" w:rsidR="001F0A55" w:rsidTr="114B325C" w14:paraId="0D026980" w14:textId="77777777">
        <w:tc>
          <w:tcPr>
            <w:tcW w:w="2235" w:type="dxa"/>
            <w:tcMar/>
          </w:tcPr>
          <w:p w:rsidRPr="009D49A5" w:rsidR="001F0A55" w:rsidP="001F0A55" w:rsidRDefault="001F0A55" w14:paraId="710BDC87" w14:textId="2FF9FB53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Wetenschappelijke bijeenkomsten</w:t>
            </w:r>
          </w:p>
        </w:tc>
        <w:tc>
          <w:tcPr>
            <w:tcW w:w="7969" w:type="dxa"/>
            <w:tcMar/>
          </w:tcPr>
          <w:p w:rsidR="001F0A55" w:rsidP="001F0A55" w:rsidRDefault="00FE33CD" w14:paraId="3793443B" w14:textId="046BE36E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Gekoppeld aan de vergaderingen: </w:t>
            </w:r>
          </w:p>
          <w:p w:rsidR="00E318AB" w:rsidP="00E318AB" w:rsidRDefault="00E318AB" w14:paraId="64F82506" w14:textId="4D9D9F53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E. </w:t>
            </w:r>
            <w:r w:rsidR="002139CD">
              <w:rPr>
                <w:rFonts w:ascii="Arial" w:hAnsi="Arial" w:cs="Arial"/>
                <w:bCs/>
                <w:iCs/>
                <w:sz w:val="20"/>
                <w:szCs w:val="20"/>
              </w:rPr>
              <w:t>Nelissen, revalidatiearts:</w:t>
            </w:r>
            <w:r w:rsidRPr="00265A49" w:rsidR="008534F7">
              <w:rPr>
                <w:rFonts w:ascii="Calibri" w:hAnsi="Calibri" w:cs="Calibri"/>
              </w:rPr>
              <w:t xml:space="preserve"> Kwaliteitsstandaard atypische </w:t>
            </w:r>
            <w:r w:rsidR="008534F7">
              <w:rPr>
                <w:rFonts w:ascii="Calibri" w:hAnsi="Calibri" w:cs="Calibri"/>
              </w:rPr>
              <w:t>P</w:t>
            </w:r>
            <w:r w:rsidRPr="00265A49" w:rsidR="008534F7">
              <w:rPr>
                <w:rFonts w:ascii="Calibri" w:hAnsi="Calibri" w:cs="Calibri"/>
              </w:rPr>
              <w:t>arkinsonismen</w:t>
            </w:r>
            <w:r w:rsidR="002139C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E318AB" w:rsidP="00E318AB" w:rsidRDefault="00E318AB" w14:paraId="1AE1D240" w14:textId="229C7D68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Pr="00E318AB" w:rsidR="00E318AB" w:rsidP="00E318AB" w:rsidRDefault="00E318AB" w14:paraId="6883BCAB" w14:textId="160097B7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Ingrid Sturkeboom, ergotherapeut</w:t>
            </w:r>
            <w:r w:rsidR="008534F7">
              <w:rPr>
                <w:rFonts w:ascii="Arial" w:hAnsi="Arial" w:cs="Arial"/>
                <w:bCs/>
                <w:iCs/>
                <w:sz w:val="20"/>
                <w:szCs w:val="20"/>
              </w:rPr>
              <w:t>-onderzoeker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 Jobgrip, Informatieportaal Parkinson en werk, RAPP.</w:t>
            </w:r>
          </w:p>
          <w:p w:rsidR="00FE33CD" w:rsidP="001F0A55" w:rsidRDefault="00FE33CD" w14:paraId="5A752B23" w14:textId="7978B50C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FE33CD" w:rsidP="001F0A55" w:rsidRDefault="00FE33CD" w14:paraId="26C69608" w14:textId="317BEEE0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N. van der Wulp, directeur Parkinson Vereniging: Mogelijkheden en werkzaamheden van de Parkinson Vereniging.</w:t>
            </w:r>
          </w:p>
          <w:p w:rsidR="00FE33CD" w:rsidP="001F0A55" w:rsidRDefault="00FE33CD" w14:paraId="5A62FE3F" w14:textId="2114706D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Pr="009D49A5" w:rsidR="009D49A5" w:rsidP="114B325C" w:rsidRDefault="00FE33CD" w14:paraId="6F1829A4" w14:textId="1109C5D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73877646"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Pr="114B325C" w:rsidR="0F2F4BC5">
              <w:rPr>
                <w:rFonts w:ascii="Arial" w:hAnsi="Arial" w:cs="Arial"/>
                <w:sz w:val="20"/>
                <w:szCs w:val="20"/>
              </w:rPr>
              <w:t>Wol</w:t>
            </w:r>
            <w:r w:rsidRPr="114B325C" w:rsidR="5081B4D9">
              <w:rPr>
                <w:rFonts w:ascii="Arial" w:hAnsi="Arial" w:cs="Arial"/>
                <w:sz w:val="20"/>
                <w:szCs w:val="20"/>
              </w:rPr>
              <w:t>t</w:t>
            </w:r>
            <w:r w:rsidRPr="114B325C" w:rsidR="0F2F4BC5">
              <w:rPr>
                <w:rFonts w:ascii="Arial" w:hAnsi="Arial" w:cs="Arial"/>
                <w:sz w:val="20"/>
                <w:szCs w:val="20"/>
              </w:rPr>
              <w:t>ing</w:t>
            </w:r>
            <w:r w:rsidRPr="114B325C" w:rsidR="73877646">
              <w:rPr>
                <w:rFonts w:ascii="Arial" w:hAnsi="Arial" w:cs="Arial"/>
                <w:sz w:val="20"/>
                <w:szCs w:val="20"/>
              </w:rPr>
              <w:t>, specialist ouderengeneeskunde: Parkinson in gevorderd stadium en samenwerking ouderengeneeskunde en revalidatie.</w:t>
            </w:r>
          </w:p>
        </w:tc>
      </w:tr>
    </w:tbl>
    <w:p w:rsidRPr="009D49A5" w:rsidR="009862AB" w:rsidP="001F0A55" w:rsidRDefault="009862AB" w14:paraId="04365126" w14:textId="77777777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:rsidRPr="009D49A5" w:rsidR="00007FDE" w:rsidP="001F0A55" w:rsidRDefault="00007FDE" w14:paraId="32D3E1DE" w14:textId="77777777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9D49A5" w:rsidR="008938F7" w:rsidP="001F0A55" w:rsidRDefault="00534582" w14:paraId="058CCAEF" w14:textId="3FB41551">
      <w:pPr>
        <w:spacing w:after="0" w:line="240" w:lineRule="auto"/>
        <w:ind w:right="1"/>
        <w:rPr>
          <w:rFonts w:ascii="Arial" w:hAnsi="Arial" w:cs="Arial"/>
          <w:b/>
          <w:i/>
          <w:sz w:val="20"/>
          <w:szCs w:val="20"/>
        </w:rPr>
      </w:pPr>
      <w:r w:rsidRPr="009D49A5">
        <w:rPr>
          <w:rFonts w:ascii="Arial" w:hAnsi="Arial" w:cs="Arial"/>
          <w:b/>
          <w:iCs/>
          <w:sz w:val="24"/>
          <w:szCs w:val="24"/>
        </w:rPr>
        <w:t>Kwaliteit</w:t>
      </w:r>
    </w:p>
    <w:p w:rsidRPr="009D49A5" w:rsidR="001F0A55" w:rsidP="001F0A55" w:rsidRDefault="001F0A55" w14:paraId="7AA2987E" w14:textId="3105A83C">
      <w:pPr>
        <w:tabs>
          <w:tab w:val="left" w:pos="10773"/>
        </w:tabs>
        <w:spacing w:after="0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Denk aan: Richtlijnen, behandelkaders, zorgstandaarden; Afstemmen behandelprogramma’s; Behandelmodules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9D49A5" w:rsidR="00D67054" w:rsidTr="114B325C" w14:paraId="1407E86B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D67054" w:rsidP="001F0A55" w:rsidRDefault="00D67054" w14:paraId="70915F74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Pr="009D49A5" w:rsidR="00D67054" w:rsidTr="114B325C" w14:paraId="4ECF71AB" w14:textId="77777777">
        <w:tc>
          <w:tcPr>
            <w:tcW w:w="10314" w:type="dxa"/>
            <w:tcMar/>
          </w:tcPr>
          <w:p w:rsidRPr="009D49A5" w:rsidR="00D67054" w:rsidP="001F0A55" w:rsidRDefault="0058080F" w14:paraId="0E6C0D57" w14:textId="26C6C97D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Richtlijn ziekte van Parkinson en </w:t>
            </w:r>
            <w:r w:rsidR="00D168FB">
              <w:rPr>
                <w:rFonts w:ascii="Arial" w:hAnsi="Arial" w:cs="Arial"/>
                <w:sz w:val="20"/>
                <w:szCs w:val="20"/>
              </w:rPr>
              <w:t>Parkinsonisme</w:t>
            </w:r>
            <w:r>
              <w:rPr>
                <w:rFonts w:ascii="Arial" w:hAnsi="Arial" w:cs="Arial"/>
                <w:sz w:val="20"/>
                <w:szCs w:val="20"/>
              </w:rPr>
              <w:t xml:space="preserve"> naleven. </w:t>
            </w:r>
          </w:p>
          <w:p w:rsidRPr="009D49A5" w:rsidR="00D67054" w:rsidP="001F0A55" w:rsidRDefault="00D67054" w14:paraId="14424EA3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D67054" w:rsidTr="114B325C" w14:paraId="07FAB42D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D67054" w:rsidP="001F0A55" w:rsidRDefault="00D67054" w14:paraId="07489EA4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Pr="009D49A5" w:rsidR="00D67054" w:rsidTr="114B325C" w14:paraId="6E0C2541" w14:textId="77777777">
        <w:tc>
          <w:tcPr>
            <w:tcW w:w="10314" w:type="dxa"/>
            <w:tcMar/>
          </w:tcPr>
          <w:p w:rsidR="00D67054" w:rsidP="001F0A55" w:rsidRDefault="00D67054" w14:paraId="37DED779" w14:textId="6F009B96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58080F" w:rsidP="001F0A55" w:rsidRDefault="0058080F" w14:paraId="055DB11F" w14:textId="49EE179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Goede samenwerking in de keten is belangrijk ook voor de </w:t>
            </w:r>
            <w:r w:rsidRPr="114B325C" w:rsidR="6D1CFFCA">
              <w:rPr>
                <w:rFonts w:ascii="Arial" w:hAnsi="Arial" w:cs="Arial"/>
                <w:sz w:val="20"/>
                <w:szCs w:val="20"/>
              </w:rPr>
              <w:t>patiënt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114B325C" w:rsidR="13D6AC48">
              <w:rPr>
                <w:rFonts w:ascii="Arial" w:hAnsi="Arial" w:cs="Arial"/>
                <w:sz w:val="20"/>
                <w:szCs w:val="20"/>
              </w:rPr>
              <w:t>P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arkinson. Daarom zijn er ook sprekers uit de andere lijnen uitgenodigd en is er regelmatig overleg met afgevaardigden van </w:t>
            </w:r>
            <w:r w:rsidRPr="114B325C" w:rsidR="7BF837CF">
              <w:rPr>
                <w:rFonts w:ascii="Arial" w:hAnsi="Arial" w:cs="Arial"/>
                <w:sz w:val="20"/>
                <w:szCs w:val="20"/>
              </w:rPr>
              <w:t>Parkinson Net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9D49A5" w:rsidR="00D67054" w:rsidP="001F0A55" w:rsidRDefault="00D67054" w14:paraId="59215023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D67054" w:rsidTr="114B325C" w14:paraId="4B290754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D67054" w:rsidP="001F0A55" w:rsidRDefault="00D67054" w14:paraId="62FE26F2" w14:textId="7F8BE9AF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Realisatie </w:t>
            </w:r>
            <w:r w:rsidRPr="009D49A5" w:rsidR="001F0A55">
              <w:rPr>
                <w:rFonts w:ascii="Arial" w:hAnsi="Arial" w:cs="Arial"/>
                <w:b/>
                <w:bCs/>
                <w:sz w:val="20"/>
                <w:szCs w:val="20"/>
              </w:rPr>
              <w:t>geplande doelen en acties</w:t>
            </w:r>
          </w:p>
        </w:tc>
      </w:tr>
      <w:tr w:rsidRPr="009D49A5" w:rsidR="00D67054" w:rsidTr="114B325C" w14:paraId="5FEEE8FD" w14:textId="77777777">
        <w:tc>
          <w:tcPr>
            <w:tcW w:w="10314" w:type="dxa"/>
            <w:tcMar/>
          </w:tcPr>
          <w:p w:rsidRPr="002139CD" w:rsidR="0058080F" w:rsidP="0058080F" w:rsidRDefault="0058080F" w14:paraId="7D3772F3" w14:textId="717BD344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114B325C" w:rsidR="6FE637D6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Uitnodigen van verschillende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 specialisten en betrokken </w:t>
            </w:r>
            <w:r w:rsidRPr="114B325C" w:rsidR="6FE637D6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behandelaars voor het inhoudelijk deel </w:t>
            </w:r>
            <w:r w:rsidRPr="114B325C" w:rsidR="3852FDF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WPB-vergaderingen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>. Zie boven de uitgenodigde sprekers</w:t>
            </w:r>
          </w:p>
          <w:p w:rsidRPr="002139CD" w:rsidR="0058080F" w:rsidP="0058080F" w:rsidRDefault="0058080F" w14:paraId="5341D06F" w14:textId="65CB4EFE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114B325C" w:rsidR="6FE637D6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Betrokken </w:t>
            </w:r>
            <w:r w:rsidRPr="114B325C" w:rsidR="2FE37D2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werkgroep leden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 en andere relevante werkgroepen </w:t>
            </w:r>
            <w:r w:rsidRPr="114B325C" w:rsidR="6FE637D6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op de hoogte houden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 van de ontwikkelingen. </w:t>
            </w:r>
            <w:r w:rsidRPr="114B325C" w:rsidR="68A6AAB2">
              <w:rPr>
                <w:rFonts w:ascii="Arial" w:hAnsi="Arial" w:cs="Arial"/>
                <w:sz w:val="20"/>
                <w:szCs w:val="20"/>
              </w:rPr>
              <w:t>D.m.v.</w:t>
            </w:r>
            <w:r w:rsidRPr="114B325C" w:rsidR="12A1D6C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114B325C" w:rsidR="6FE637D6">
              <w:rPr>
                <w:rFonts w:ascii="Arial" w:hAnsi="Arial" w:cs="Arial"/>
                <w:sz w:val="20"/>
                <w:szCs w:val="20"/>
              </w:rPr>
              <w:t xml:space="preserve"> vergaderingen. </w:t>
            </w:r>
          </w:p>
          <w:p w:rsidRPr="002139CD" w:rsidR="0058080F" w:rsidP="0058080F" w:rsidRDefault="0058080F" w14:paraId="1EE60B6B" w14:textId="2E142D8A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432503">
              <w:rPr>
                <w:rFonts w:ascii="Arial" w:hAnsi="Arial" w:cs="Arial"/>
                <w:sz w:val="20"/>
                <w:szCs w:val="20"/>
              </w:rPr>
              <w:t>Jaarlijks overleg met de VRA.</w:t>
            </w:r>
            <w:r w:rsidRPr="002139CD">
              <w:rPr>
                <w:rFonts w:ascii="Arial" w:hAnsi="Arial" w:cs="Arial"/>
                <w:sz w:val="20"/>
                <w:szCs w:val="20"/>
              </w:rPr>
              <w:t xml:space="preserve"> Voldaan. </w:t>
            </w:r>
          </w:p>
          <w:p w:rsidRPr="002139CD" w:rsidR="00D67054" w:rsidP="001F0A55" w:rsidRDefault="00D67054" w14:paraId="000AED33" w14:textId="2F824C89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2139CD" w:rsidR="001F0A55" w:rsidP="001F0A55" w:rsidRDefault="001F0A55" w14:paraId="34BEF538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2139CD" w:rsidR="00D67054" w:rsidP="001F0A55" w:rsidRDefault="00D67054" w14:paraId="3E3A5C2C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1F0A55" w:rsidTr="114B325C" w14:paraId="4ACAD937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1F0A55" w:rsidP="001F0A55" w:rsidRDefault="001F0A55" w14:paraId="13E17179" w14:textId="3D3EC36F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Pr="009D49A5" w:rsidR="001F0A55" w:rsidTr="114B325C" w14:paraId="54BBEECB" w14:textId="77777777">
        <w:tc>
          <w:tcPr>
            <w:tcW w:w="10314" w:type="dxa"/>
            <w:tcMar/>
          </w:tcPr>
          <w:p w:rsidRPr="009D49A5" w:rsidR="001F0A55" w:rsidP="001F0A55" w:rsidRDefault="001F0A55" w14:paraId="3F882DB7" w14:textId="1CD229D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1F0A55" w:rsidP="001F0A55" w:rsidRDefault="0058080F" w14:paraId="459B849B" w14:textId="2229A1E3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NVT</w:t>
            </w:r>
          </w:p>
          <w:p w:rsidRPr="009D49A5" w:rsidR="001F0A55" w:rsidP="001F0A55" w:rsidRDefault="001F0A55" w14:paraId="7ED5376B" w14:textId="48C4C36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9D49A5" w:rsidR="008938F7" w:rsidP="001F0A55" w:rsidRDefault="008938F7" w14:paraId="31875D04" w14:textId="493A405C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8938F7" w:rsidP="001F0A55" w:rsidRDefault="008938F7" w14:paraId="31083014" w14:textId="77777777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9D49A5" w:rsidP="009D49A5" w:rsidRDefault="009D49A5" w14:paraId="501B4A61" w14:textId="77777777">
      <w:pPr>
        <w:tabs>
          <w:tab w:val="left" w:pos="10773"/>
        </w:tabs>
        <w:spacing w:after="0"/>
        <w:rPr>
          <w:rFonts w:ascii="Arial" w:hAnsi="Arial" w:cs="Arial"/>
          <w:b/>
        </w:rPr>
      </w:pPr>
      <w:r w:rsidRPr="009D49A5">
        <w:rPr>
          <w:rFonts w:ascii="Arial" w:hAnsi="Arial" w:cs="Arial"/>
          <w:b/>
          <w:sz w:val="24"/>
          <w:szCs w:val="24"/>
        </w:rPr>
        <w:t>Resultaatmeting</w:t>
      </w:r>
    </w:p>
    <w:p w:rsidRPr="009D49A5" w:rsidR="009D49A5" w:rsidP="009D49A5" w:rsidRDefault="009D49A5" w14:paraId="1A3AFEA8" w14:textId="0A7B1AA6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Prestatie-indicatoren en meetinstrumenten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9D49A5" w:rsidR="009D49A5" w:rsidTr="114B325C" w14:paraId="3FD49112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64482C33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Pr="009D49A5" w:rsidR="00FE1EFA" w:rsidTr="114B325C" w14:paraId="3FB9FCE0" w14:textId="77777777">
        <w:tc>
          <w:tcPr>
            <w:tcW w:w="10314" w:type="dxa"/>
            <w:tcMar/>
          </w:tcPr>
          <w:p w:rsidRPr="002D4230" w:rsidR="00FE1EFA" w:rsidP="00FE1EFA" w:rsidRDefault="00FE1EFA" w14:paraId="68586849" w14:textId="77777777"/>
          <w:p w:rsidRPr="002D4230" w:rsidR="00FE1EFA" w:rsidP="114B325C" w:rsidRDefault="00FE1EFA" w14:paraId="22A59DD3" w14:textId="3F7282CA">
            <w:pPr>
              <w:pStyle w:val="Lijstalinea"/>
              <w:numPr>
                <w:ilvl w:val="0"/>
                <w:numId w:val="10"/>
              </w:numPr>
              <w:rPr>
                <w:i w:val="1"/>
                <w:iCs w:val="1"/>
              </w:rPr>
            </w:pPr>
            <w:r w:rsidR="03DE7207">
              <w:rPr/>
              <w:t xml:space="preserve">Consensus bereiken over </w:t>
            </w:r>
            <w:r w:rsidRPr="114B325C" w:rsidR="03DE7207">
              <w:rPr>
                <w:i w:val="1"/>
                <w:iCs w:val="1"/>
              </w:rPr>
              <w:t>en implementatie van toepasbare en waardevolle meetinstrumenten.</w:t>
            </w:r>
          </w:p>
          <w:p w:rsidRPr="009D49A5" w:rsidR="00FE1EFA" w:rsidP="00FE1EFA" w:rsidRDefault="00FE1EFA" w14:paraId="79795B8C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FE1EFA" w:rsidTr="114B325C" w14:paraId="39DE568D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FE1EFA" w:rsidP="00FE1EFA" w:rsidRDefault="00FE1EFA" w14:paraId="5D26F052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Pr="009D49A5" w:rsidR="00FE1EFA" w:rsidTr="114B325C" w14:paraId="232DDDA8" w14:textId="77777777">
        <w:tc>
          <w:tcPr>
            <w:tcW w:w="10314" w:type="dxa"/>
            <w:tcMar/>
          </w:tcPr>
          <w:p w:rsidR="00FE1EFA" w:rsidP="114B325C" w:rsidRDefault="00FE1EFA" w14:paraId="0D221AC3" w14:textId="0E464EA5">
            <w:pPr>
              <w:pStyle w:val="Lijstalinea"/>
              <w:numPr>
                <w:ilvl w:val="0"/>
                <w:numId w:val="9"/>
              </w:numPr>
              <w:ind w:right="1"/>
              <w:rPr/>
            </w:pPr>
            <w:r w:rsidR="03DE7207">
              <w:rPr/>
              <w:t>Onderling afstemm</w:t>
            </w:r>
            <w:r w:rsidR="12A1D6CA">
              <w:rPr/>
              <w:t>en</w:t>
            </w:r>
            <w:r w:rsidR="03DE7207">
              <w:rPr/>
              <w:t xml:space="preserve"> gebruik van de verschillende meetinstrumenten.</w:t>
            </w:r>
          </w:p>
          <w:p w:rsidRPr="00FE1EFA" w:rsidR="00FE1EFA" w:rsidP="00FE1EFA" w:rsidRDefault="00FE1EFA" w14:paraId="3FFB3505" w14:textId="0B9FD103">
            <w:pPr>
              <w:pStyle w:val="Lijstalinea"/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FE1EFA" w:rsidTr="114B325C" w14:paraId="759BCE67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FE1EFA" w:rsidP="00FE1EFA" w:rsidRDefault="00FE1EFA" w14:paraId="319D2B88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Pr="009D49A5" w:rsidR="00FE1EFA" w:rsidTr="114B325C" w14:paraId="117EC8B4" w14:textId="77777777">
        <w:tc>
          <w:tcPr>
            <w:tcW w:w="10314" w:type="dxa"/>
            <w:tcMar/>
          </w:tcPr>
          <w:p w:rsidRPr="009D49A5" w:rsidR="00FE1EFA" w:rsidP="00FE1EFA" w:rsidRDefault="00FE1EFA" w14:paraId="754A48FD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FE1EFA" w:rsidP="00FE1EFA" w:rsidRDefault="00FE1EFA" w14:paraId="3DDF109D" w14:textId="429D3043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het afgelopen jaar is wederom de klinimetrie bij de </w:t>
            </w:r>
            <w:r w:rsidR="004E4E43">
              <w:rPr>
                <w:rFonts w:ascii="Arial" w:hAnsi="Arial" w:cs="Arial"/>
                <w:sz w:val="20"/>
                <w:szCs w:val="20"/>
              </w:rPr>
              <w:t>patiënt</w:t>
            </w:r>
            <w:r>
              <w:rPr>
                <w:rFonts w:ascii="Arial" w:hAnsi="Arial" w:cs="Arial"/>
                <w:sz w:val="20"/>
                <w:szCs w:val="20"/>
              </w:rPr>
              <w:t xml:space="preserve"> met de ziekte van Parkinson besproken en zijn </w:t>
            </w:r>
            <w:r w:rsidR="002139CD">
              <w:rPr>
                <w:rFonts w:ascii="Arial" w:hAnsi="Arial" w:cs="Arial"/>
                <w:sz w:val="20"/>
                <w:szCs w:val="20"/>
              </w:rPr>
              <w:t>afspraken</w:t>
            </w:r>
            <w:r w:rsidR="00913A38">
              <w:rPr>
                <w:rFonts w:ascii="Arial" w:hAnsi="Arial" w:cs="Arial"/>
                <w:sz w:val="20"/>
                <w:szCs w:val="20"/>
              </w:rPr>
              <w:t xml:space="preserve"> gemaakt over de toepassing, waarbij deze komend jaar </w:t>
            </w:r>
            <w:r w:rsidR="002139CD">
              <w:rPr>
                <w:rFonts w:ascii="Arial" w:hAnsi="Arial" w:cs="Arial"/>
                <w:sz w:val="20"/>
                <w:szCs w:val="20"/>
              </w:rPr>
              <w:t>geëvalueerd</w:t>
            </w:r>
            <w:r w:rsidR="00913A38">
              <w:rPr>
                <w:rFonts w:ascii="Arial" w:hAnsi="Arial" w:cs="Arial"/>
                <w:sz w:val="20"/>
                <w:szCs w:val="20"/>
              </w:rPr>
              <w:t xml:space="preserve"> gaan worden. </w:t>
            </w:r>
          </w:p>
          <w:p w:rsidRPr="009D49A5" w:rsidR="00FE1EFA" w:rsidP="00FE1EFA" w:rsidRDefault="00FE1EFA" w14:paraId="318D36DF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FE1EFA" w:rsidTr="114B325C" w14:paraId="6C974032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FE1EFA" w:rsidP="00FE1EFA" w:rsidRDefault="00FE1EFA" w14:paraId="47E66400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Pr="009D49A5" w:rsidR="00FE1EFA" w:rsidTr="114B325C" w14:paraId="2FC6CF06" w14:textId="77777777">
        <w:tc>
          <w:tcPr>
            <w:tcW w:w="10314" w:type="dxa"/>
            <w:tcMar/>
          </w:tcPr>
          <w:p w:rsidRPr="009D49A5" w:rsidR="00FE1EFA" w:rsidP="00FE1EFA" w:rsidRDefault="00FE1EFA" w14:paraId="0186A319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FE1EFA" w:rsidP="00FE1EFA" w:rsidRDefault="00913A38" w14:paraId="252B9CF9" w14:textId="1DF56110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Pr="009D49A5" w:rsidR="00FE1EFA" w:rsidP="00FE1EFA" w:rsidRDefault="00FE1EFA" w14:paraId="1531BA5A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9D49A5" w:rsidR="009D49A5" w:rsidP="009D49A5" w:rsidRDefault="009D49A5" w14:paraId="7900DD79" w14:textId="77777777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9D49A5" w:rsidP="009D49A5" w:rsidRDefault="009D49A5" w14:paraId="313D6DAC" w14:textId="77777777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9D49A5" w:rsidP="009D49A5" w:rsidRDefault="009D49A5" w14:paraId="6C9B2467" w14:textId="77777777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Wetenschappelijke activiteiten</w:t>
      </w:r>
    </w:p>
    <w:p w:rsidRPr="009D49A5" w:rsidR="009D49A5" w:rsidP="009D49A5" w:rsidRDefault="009D49A5" w14:paraId="16D08233" w14:textId="77777777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SKMS-projecten; Voordrachten, presentaties; Wetenschappelijk onderzoek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9D49A5" w:rsidR="009D49A5" w:rsidTr="114B325C" w14:paraId="18FFCA55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9D49A5" w:rsidRDefault="009D49A5" w14:paraId="6CABE1BC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Pr="009D49A5" w:rsidR="009D49A5" w:rsidTr="114B325C" w14:paraId="485CE0A4" w14:textId="77777777">
        <w:tc>
          <w:tcPr>
            <w:tcW w:w="10314" w:type="dxa"/>
            <w:tcMar/>
          </w:tcPr>
          <w:p w:rsidRPr="009D49A5" w:rsidR="009D49A5" w:rsidP="00F23CE2" w:rsidRDefault="009D49A5" w14:paraId="2801DB0C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CC04DB" w:rsidR="009D49A5" w:rsidP="00F23CE2" w:rsidRDefault="00913A38" w14:paraId="2DE4964A" w14:textId="0497E68D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04DB">
              <w:rPr>
                <w:rFonts w:ascii="Arial" w:hAnsi="Arial" w:cs="Arial"/>
                <w:sz w:val="20"/>
                <w:szCs w:val="20"/>
              </w:rPr>
              <w:t xml:space="preserve">Een van de leden is wetenschappelijk actief </w:t>
            </w:r>
            <w:r w:rsidRPr="00CC04DB" w:rsidR="004E4E43">
              <w:rPr>
                <w:rFonts w:ascii="Arial" w:hAnsi="Arial" w:cs="Arial"/>
                <w:sz w:val="20"/>
                <w:szCs w:val="20"/>
              </w:rPr>
              <w:t xml:space="preserve">op het gebied van Parkinson </w:t>
            </w:r>
            <w:r w:rsidRPr="00CC04DB">
              <w:rPr>
                <w:rFonts w:ascii="Arial" w:hAnsi="Arial" w:cs="Arial"/>
                <w:sz w:val="20"/>
                <w:szCs w:val="20"/>
              </w:rPr>
              <w:t>(Jorik Nonnekes)</w:t>
            </w:r>
            <w:r w:rsidRPr="00CC04DB" w:rsidR="00CC04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9D49A5" w:rsidR="00913A38" w:rsidP="00F23CE2" w:rsidRDefault="00913A38" w14:paraId="6A3D2FBA" w14:textId="38A1AFDD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114B325C" w14:paraId="07353ECC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2E22C6E6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Pr="009D49A5" w:rsidR="009D49A5" w:rsidTr="114B325C" w14:paraId="759ADEF3" w14:textId="77777777">
        <w:tc>
          <w:tcPr>
            <w:tcW w:w="10314" w:type="dxa"/>
            <w:tcMar/>
          </w:tcPr>
          <w:p w:rsidRPr="009D49A5" w:rsidR="009D49A5" w:rsidP="00F23CE2" w:rsidRDefault="009D49A5" w14:paraId="20B6D866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2198950D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9D49A5" w:rsidTr="114B325C" w14:paraId="1CA9BA56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5167F834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Pr="009D49A5" w:rsidR="009D49A5" w:rsidTr="114B325C" w14:paraId="7A9BB48E" w14:textId="77777777">
        <w:tc>
          <w:tcPr>
            <w:tcW w:w="10314" w:type="dxa"/>
            <w:tcMar/>
          </w:tcPr>
          <w:p w:rsidR="009D49A5" w:rsidP="00F23CE2" w:rsidRDefault="009D49A5" w14:paraId="365E27BF" w14:textId="3C9AF160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2139CD" w:rsidP="00F23CE2" w:rsidRDefault="002139CD" w14:paraId="1F2ABDBA" w14:textId="1139C0B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04E839D4">
              <w:rPr>
                <w:rFonts w:ascii="Arial" w:hAnsi="Arial" w:cs="Arial"/>
                <w:sz w:val="20"/>
                <w:szCs w:val="20"/>
              </w:rPr>
              <w:t xml:space="preserve">De WPB is </w:t>
            </w:r>
            <w:r w:rsidRPr="114B325C" w:rsidR="416E5126">
              <w:rPr>
                <w:rFonts w:ascii="Arial" w:hAnsi="Arial" w:cs="Arial"/>
                <w:sz w:val="20"/>
                <w:szCs w:val="20"/>
              </w:rPr>
              <w:t xml:space="preserve">verder </w:t>
            </w:r>
            <w:r w:rsidRPr="114B325C" w:rsidR="04E839D4">
              <w:rPr>
                <w:rFonts w:ascii="Arial" w:hAnsi="Arial" w:cs="Arial"/>
                <w:sz w:val="20"/>
                <w:szCs w:val="20"/>
              </w:rPr>
              <w:t xml:space="preserve">niet </w:t>
            </w:r>
            <w:r w:rsidRPr="114B325C" w:rsidR="1C34272C">
              <w:rPr>
                <w:rFonts w:ascii="Arial" w:hAnsi="Arial" w:cs="Arial"/>
                <w:sz w:val="20"/>
                <w:szCs w:val="20"/>
              </w:rPr>
              <w:t>proactief</w:t>
            </w:r>
            <w:r w:rsidRPr="114B325C" w:rsidR="04E839D4">
              <w:rPr>
                <w:rFonts w:ascii="Arial" w:hAnsi="Arial" w:cs="Arial"/>
                <w:sz w:val="20"/>
                <w:szCs w:val="20"/>
              </w:rPr>
              <w:t xml:space="preserve"> op het vlak van wetenschap. Als er een verzoek tot deelname aan een wetenschappelijk onderzoek komt, zullen we daar uiteraard aan bijdragen, bij</w:t>
            </w:r>
            <w:r w:rsidRPr="114B325C" w:rsidR="12A1D6CA">
              <w:rPr>
                <w:rFonts w:ascii="Arial" w:hAnsi="Arial" w:cs="Arial"/>
                <w:sz w:val="20"/>
                <w:szCs w:val="20"/>
              </w:rPr>
              <w:t>voorbeeld</w:t>
            </w:r>
            <w:r w:rsidRPr="114B325C" w:rsidR="04E83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14B325C" w:rsidR="2E5C5CD9">
              <w:rPr>
                <w:rFonts w:ascii="Arial" w:hAnsi="Arial" w:cs="Arial"/>
                <w:sz w:val="20"/>
                <w:szCs w:val="20"/>
              </w:rPr>
              <w:t>d.m.v.</w:t>
            </w:r>
            <w:r w:rsidRPr="114B325C" w:rsidR="04E839D4">
              <w:rPr>
                <w:rFonts w:ascii="Arial" w:hAnsi="Arial" w:cs="Arial"/>
                <w:sz w:val="20"/>
                <w:szCs w:val="20"/>
              </w:rPr>
              <w:t xml:space="preserve"> aanleveren </w:t>
            </w:r>
            <w:r w:rsidRPr="114B325C" w:rsidR="12A1D6CA">
              <w:rPr>
                <w:rFonts w:ascii="Arial" w:hAnsi="Arial" w:cs="Arial"/>
                <w:sz w:val="20"/>
                <w:szCs w:val="20"/>
              </w:rPr>
              <w:t>patiënten</w:t>
            </w:r>
            <w:r w:rsidRPr="114B325C" w:rsidR="04E839D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C04DB" w:rsidP="00F23CE2" w:rsidRDefault="00CC04DB" w14:paraId="07C0C48E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CC04DB" w14:paraId="55278E32" w14:textId="10B682D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zijn wel verschillende presentaties gegeven door Jorik Nonnekes.</w:t>
            </w:r>
          </w:p>
          <w:p w:rsidRPr="009D49A5" w:rsidR="009D49A5" w:rsidP="00F23CE2" w:rsidRDefault="009D49A5" w14:paraId="6986FCC3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114B325C" w14:paraId="104D61B8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426AA51F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Pr="009D49A5" w:rsidR="009D49A5" w:rsidTr="114B325C" w14:paraId="1F45C314" w14:textId="77777777">
        <w:tc>
          <w:tcPr>
            <w:tcW w:w="10314" w:type="dxa"/>
            <w:tcMar/>
          </w:tcPr>
          <w:p w:rsidRPr="009D49A5" w:rsidR="009D49A5" w:rsidP="00F23CE2" w:rsidRDefault="009D49A5" w14:paraId="03AA7FF4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3EFB5848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4B76952D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9D49A5" w:rsidR="009D49A5" w:rsidP="009D49A5" w:rsidRDefault="009D49A5" w14:paraId="5259A70A" w14:textId="77777777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9D49A5" w:rsidP="009D49A5" w:rsidRDefault="009D49A5" w14:paraId="5469FD21" w14:textId="77777777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:rsidRPr="009D49A5" w:rsidR="009D49A5" w:rsidP="009D49A5" w:rsidRDefault="009D49A5" w14:paraId="67BE2FFB" w14:textId="77777777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lastRenderedPageBreak/>
        <w:t>Deskundigheidsbevordering/onderwijs</w:t>
      </w:r>
    </w:p>
    <w:p w:rsidRPr="009D49A5" w:rsidR="009D49A5" w:rsidP="009D49A5" w:rsidRDefault="009D49A5" w14:paraId="06439D22" w14:textId="77777777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Opleiding aios; Nascholing revalidatieartsen; Workshop tijdens DCRM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9D49A5" w:rsidR="009D49A5" w:rsidTr="00F23CE2" w14:paraId="76F6769C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2A256091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Pr="009D49A5" w:rsidR="009D49A5" w:rsidTr="00F23CE2" w14:paraId="492F2799" w14:textId="77777777">
        <w:tc>
          <w:tcPr>
            <w:tcW w:w="10314" w:type="dxa"/>
          </w:tcPr>
          <w:p w:rsidRPr="009D49A5" w:rsidR="009D49A5" w:rsidP="00F23CE2" w:rsidRDefault="009D49A5" w14:paraId="68313A00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CC04DB" w:rsidR="00913A38" w:rsidP="00F23CE2" w:rsidRDefault="00913A38" w14:paraId="24C926EB" w14:textId="46A9CC2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04DB">
              <w:rPr>
                <w:rFonts w:ascii="Arial" w:hAnsi="Arial" w:cs="Arial"/>
                <w:sz w:val="20"/>
                <w:szCs w:val="20"/>
              </w:rPr>
              <w:t>Elkaar op de hoogte houden van nieuwe ontwikkelingen.</w:t>
            </w:r>
          </w:p>
          <w:p w:rsidRPr="00CC04DB" w:rsidR="00671D31" w:rsidP="00F23CE2" w:rsidRDefault="00913A38" w14:paraId="32E044B0" w14:textId="570FAEFF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04DB">
              <w:rPr>
                <w:rFonts w:ascii="Arial" w:hAnsi="Arial" w:cs="Arial"/>
                <w:sz w:val="20"/>
                <w:szCs w:val="20"/>
              </w:rPr>
              <w:t xml:space="preserve">Binnen de regio’s actief bijdragen aan kennisverspreiding. </w:t>
            </w:r>
          </w:p>
          <w:p w:rsidRPr="00CC04DB" w:rsidR="00671D31" w:rsidP="00F23CE2" w:rsidRDefault="00671D31" w14:paraId="0FB955B1" w14:textId="09412254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04DB">
              <w:rPr>
                <w:rFonts w:ascii="Arial" w:hAnsi="Arial" w:cs="Arial"/>
                <w:sz w:val="20"/>
                <w:szCs w:val="20"/>
              </w:rPr>
              <w:t>Bijdragen aan de opleiding van AIOS</w:t>
            </w:r>
            <w:r w:rsidRPr="00CC04DB" w:rsidR="00CC04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9D49A5" w:rsidR="00913A38" w:rsidP="00F23CE2" w:rsidRDefault="00913A38" w14:paraId="438B119A" w14:textId="79D1CCA4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00F23CE2" w14:paraId="2496B4FF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310EEC94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Pr="009D49A5" w:rsidR="009D49A5" w:rsidTr="00F23CE2" w14:paraId="4F900E16" w14:textId="77777777">
        <w:tc>
          <w:tcPr>
            <w:tcW w:w="10314" w:type="dxa"/>
          </w:tcPr>
          <w:p w:rsidRPr="003D2F1B" w:rsidR="00671D31" w:rsidP="00671D31" w:rsidRDefault="00671D31" w14:paraId="3CC404A9" w14:textId="660AF684">
            <w:pPr>
              <w:tabs>
                <w:tab w:val="left" w:pos="10773"/>
              </w:tabs>
              <w:rPr>
                <w:rFonts w:ascii="Arial" w:hAnsi="Arial" w:cs="Arial"/>
                <w:i/>
                <w:iCs/>
              </w:rPr>
            </w:pPr>
            <w:r w:rsidRPr="003D2F1B">
              <w:rPr>
                <w:rFonts w:ascii="Arial" w:hAnsi="Arial" w:cs="Arial"/>
              </w:rPr>
              <w:t>1</w:t>
            </w:r>
            <w:r w:rsidRPr="003D2F1B" w:rsidR="003D2F1B">
              <w:rPr>
                <w:rFonts w:ascii="Arial" w:hAnsi="Arial" w:cs="Arial"/>
                <w:i/>
                <w:iCs/>
              </w:rPr>
              <w:t xml:space="preserve">. op </w:t>
            </w:r>
            <w:r w:rsidR="00CC04DB">
              <w:rPr>
                <w:rFonts w:ascii="Arial" w:hAnsi="Arial" w:cs="Arial"/>
                <w:i/>
                <w:iCs/>
              </w:rPr>
              <w:t xml:space="preserve">de </w:t>
            </w:r>
            <w:r w:rsidRPr="003D2F1B" w:rsidR="003D2F1B">
              <w:rPr>
                <w:rFonts w:ascii="Arial" w:hAnsi="Arial" w:cs="Arial"/>
                <w:i/>
                <w:iCs/>
              </w:rPr>
              <w:t xml:space="preserve">WPB-vergadering is er altijd een </w:t>
            </w:r>
            <w:r w:rsidRPr="003D2F1B">
              <w:rPr>
                <w:rFonts w:ascii="Arial" w:hAnsi="Arial" w:cs="Arial"/>
                <w:i/>
                <w:iCs/>
              </w:rPr>
              <w:t xml:space="preserve">voordracht om kennis </w:t>
            </w:r>
            <w:r w:rsidR="00CC04DB">
              <w:rPr>
                <w:rFonts w:ascii="Arial" w:hAnsi="Arial" w:cs="Arial"/>
                <w:i/>
                <w:iCs/>
              </w:rPr>
              <w:t xml:space="preserve">te verspreiden </w:t>
            </w:r>
            <w:r w:rsidRPr="003D2F1B">
              <w:rPr>
                <w:rFonts w:ascii="Arial" w:hAnsi="Arial" w:cs="Arial"/>
                <w:i/>
                <w:iCs/>
              </w:rPr>
              <w:t>en bespreken mogelijkheden tot implementatie.</w:t>
            </w:r>
          </w:p>
          <w:p w:rsidRPr="003D2F1B" w:rsidR="00671D31" w:rsidP="00671D31" w:rsidRDefault="00671D31" w14:paraId="46F3AF2C" w14:textId="78BB87FB">
            <w:pPr>
              <w:rPr>
                <w:rFonts w:ascii="Arial" w:hAnsi="Arial" w:cs="Arial"/>
                <w:i/>
                <w:iCs/>
              </w:rPr>
            </w:pPr>
            <w:r w:rsidRPr="003D2F1B">
              <w:rPr>
                <w:rFonts w:ascii="Arial" w:hAnsi="Arial" w:cs="Arial"/>
                <w:i/>
                <w:iCs/>
              </w:rPr>
              <w:t>2. in de verschillende regio’s zo mogelijk voordrachten</w:t>
            </w:r>
            <w:r w:rsidR="00432503">
              <w:rPr>
                <w:rFonts w:ascii="Arial" w:hAnsi="Arial" w:cs="Arial"/>
                <w:i/>
                <w:iCs/>
              </w:rPr>
              <w:t xml:space="preserve">, </w:t>
            </w:r>
            <w:r w:rsidRPr="003D2F1B">
              <w:rPr>
                <w:rFonts w:ascii="Arial" w:hAnsi="Arial" w:cs="Arial"/>
                <w:i/>
                <w:iCs/>
              </w:rPr>
              <w:t>uit de gedeelde kennis van revalidatiekennisnet</w:t>
            </w:r>
            <w:r w:rsidR="00432503">
              <w:rPr>
                <w:rFonts w:ascii="Arial" w:hAnsi="Arial" w:cs="Arial"/>
                <w:i/>
                <w:iCs/>
              </w:rPr>
              <w:t>,</w:t>
            </w:r>
            <w:r w:rsidRPr="003D2F1B">
              <w:rPr>
                <w:rFonts w:ascii="Arial" w:hAnsi="Arial" w:cs="Arial"/>
                <w:i/>
                <w:iCs/>
              </w:rPr>
              <w:t xml:space="preserve"> houden voor verschillende gremia.</w:t>
            </w:r>
          </w:p>
          <w:p w:rsidRPr="003D2F1B" w:rsidR="00671D31" w:rsidP="00671D31" w:rsidRDefault="00671D31" w14:paraId="0D93F46B" w14:textId="735C163F">
            <w:pPr>
              <w:tabs>
                <w:tab w:val="left" w:pos="10773"/>
              </w:tabs>
              <w:rPr>
                <w:rFonts w:ascii="Arial" w:hAnsi="Arial" w:cs="Arial"/>
              </w:rPr>
            </w:pPr>
            <w:r w:rsidRPr="003D2F1B">
              <w:rPr>
                <w:rFonts w:ascii="Arial" w:hAnsi="Arial" w:cs="Arial"/>
              </w:rPr>
              <w:t xml:space="preserve">3. Meewerken aan het </w:t>
            </w:r>
            <w:r w:rsidR="00432503">
              <w:rPr>
                <w:rFonts w:ascii="Arial" w:hAnsi="Arial" w:cs="Arial"/>
              </w:rPr>
              <w:t>o</w:t>
            </w:r>
            <w:r w:rsidRPr="003D2F1B">
              <w:rPr>
                <w:rFonts w:ascii="Arial" w:hAnsi="Arial" w:cs="Arial"/>
              </w:rPr>
              <w:t>nderwijs voor AIOS nieuwe stijl</w:t>
            </w:r>
            <w:r w:rsidR="0042017A">
              <w:rPr>
                <w:rFonts w:ascii="Arial" w:hAnsi="Arial" w:cs="Arial"/>
              </w:rPr>
              <w:t xml:space="preserve"> neurodegeneratieve aandoeningen</w:t>
            </w:r>
            <w:r w:rsidRPr="003D2F1B">
              <w:rPr>
                <w:rFonts w:ascii="Arial" w:hAnsi="Arial" w:cs="Arial"/>
              </w:rPr>
              <w:t xml:space="preserve">. </w:t>
            </w:r>
          </w:p>
          <w:p w:rsidRPr="009D49A5" w:rsidR="009D49A5" w:rsidP="00F23CE2" w:rsidRDefault="009D49A5" w14:paraId="44AA5C33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569FE7E5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9D49A5" w:rsidTr="00F23CE2" w14:paraId="1D09E8BF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64795049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Pr="009D49A5" w:rsidR="009D49A5" w:rsidTr="00F23CE2" w14:paraId="5E5C1EA7" w14:textId="77777777">
        <w:tc>
          <w:tcPr>
            <w:tcW w:w="10314" w:type="dxa"/>
          </w:tcPr>
          <w:p w:rsidRPr="009D49A5" w:rsidR="009D49A5" w:rsidP="00F23CE2" w:rsidRDefault="009D49A5" w14:paraId="2032B444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42017A" w:rsidR="00913A38" w:rsidP="0042017A" w:rsidRDefault="00913A38" w14:paraId="5745C9C8" w14:textId="5CD9D63A">
            <w:pPr>
              <w:pStyle w:val="Lijstalinea"/>
              <w:numPr>
                <w:ilvl w:val="0"/>
                <w:numId w:val="8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t>Diverse leden hebben voordrachten in de regio</w:t>
            </w:r>
            <w:r w:rsidRPr="0042017A" w:rsidR="00671D31">
              <w:rPr>
                <w:rFonts w:ascii="Arial" w:hAnsi="Arial" w:cs="Arial"/>
                <w:sz w:val="20"/>
                <w:szCs w:val="20"/>
              </w:rPr>
              <w:t xml:space="preserve"> of tijdens de vergaderingen</w:t>
            </w:r>
            <w:r w:rsidRPr="0042017A">
              <w:rPr>
                <w:rFonts w:ascii="Arial" w:hAnsi="Arial" w:cs="Arial"/>
                <w:sz w:val="20"/>
                <w:szCs w:val="20"/>
              </w:rPr>
              <w:t xml:space="preserve"> gehouden. </w:t>
            </w:r>
          </w:p>
          <w:p w:rsidR="00671D31" w:rsidP="0042017A" w:rsidRDefault="00671D31" w14:paraId="0BC0FA4B" w14:textId="4193EB00">
            <w:pPr>
              <w:pStyle w:val="Lijstalinea"/>
              <w:numPr>
                <w:ilvl w:val="0"/>
                <w:numId w:val="8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42017A">
              <w:rPr>
                <w:rFonts w:ascii="Arial" w:hAnsi="Arial" w:cs="Arial"/>
                <w:sz w:val="20"/>
                <w:szCs w:val="20"/>
              </w:rPr>
              <w:t>Diverse leden hebben bijgedragen aan de</w:t>
            </w:r>
            <w:r w:rsidRPr="0042017A" w:rsidR="003D2F1B">
              <w:rPr>
                <w:rFonts w:ascii="Arial" w:hAnsi="Arial" w:cs="Arial"/>
                <w:sz w:val="20"/>
                <w:szCs w:val="20"/>
              </w:rPr>
              <w:t xml:space="preserve"> jaarlijkse scholing voor AIOS: Neurod</w:t>
            </w:r>
            <w:r w:rsidRPr="0042017A">
              <w:rPr>
                <w:rFonts w:ascii="Arial" w:hAnsi="Arial" w:cs="Arial"/>
                <w:sz w:val="20"/>
                <w:szCs w:val="20"/>
              </w:rPr>
              <w:t>egeneratieve aandoeningen</w:t>
            </w:r>
            <w:r w:rsidR="00432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42017A" w:rsidR="00432503" w:rsidP="0042017A" w:rsidRDefault="00432503" w14:paraId="62AB38C3" w14:textId="4120600F">
            <w:pPr>
              <w:pStyle w:val="Lijstalinea"/>
              <w:numPr>
                <w:ilvl w:val="0"/>
                <w:numId w:val="8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 tijdens DCRM (Jorik Nonnekes).</w:t>
            </w:r>
          </w:p>
          <w:p w:rsidRPr="009D49A5" w:rsidR="009D49A5" w:rsidP="00F23CE2" w:rsidRDefault="009D49A5" w14:paraId="543A561D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5D068654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00F23CE2" w14:paraId="149038E4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0F10DA37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Pr="009D49A5" w:rsidR="009D49A5" w:rsidTr="00F23CE2" w14:paraId="7118CF9E" w14:textId="77777777">
        <w:tc>
          <w:tcPr>
            <w:tcW w:w="10314" w:type="dxa"/>
          </w:tcPr>
          <w:p w:rsidRPr="009D49A5" w:rsidR="009D49A5" w:rsidP="00F23CE2" w:rsidRDefault="009D49A5" w14:paraId="7BE32C2F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55231177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3D61EEF4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9D49A5" w:rsidR="009D49A5" w:rsidP="009D49A5" w:rsidRDefault="009D49A5" w14:paraId="0120B44F" w14:textId="77777777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9D49A5" w:rsidR="00C85309" w:rsidP="001F0A55" w:rsidRDefault="00C85309" w14:paraId="1B75DE0F" w14:textId="72AF9949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9D49A5" w:rsidR="009D49A5" w:rsidP="009D49A5" w:rsidRDefault="009D49A5" w14:paraId="7A39D1EA" w14:textId="77777777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Samenwerkingsverbanden/netwerk</w:t>
      </w:r>
    </w:p>
    <w:p w:rsidRPr="009D49A5" w:rsidR="009D49A5" w:rsidP="009D49A5" w:rsidRDefault="009D49A5" w14:paraId="1736E8C9" w14:textId="77777777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Contacten met (patiënten)organisaties en andere wetenschappelijke verenigingen; Voorlichtingsmateriaal t.b.v. patiënten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9D49A5" w:rsidR="009D49A5" w:rsidTr="114B325C" w14:paraId="31EC4B05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3BB5362E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Pr="009D49A5" w:rsidR="009D49A5" w:rsidTr="114B325C" w14:paraId="588EE2E8" w14:textId="77777777">
        <w:tc>
          <w:tcPr>
            <w:tcW w:w="10314" w:type="dxa"/>
            <w:tcMar/>
          </w:tcPr>
          <w:p w:rsidR="00845CAD" w:rsidP="00845CAD" w:rsidRDefault="00845CAD" w14:paraId="014AD835" w14:textId="4587F95A">
            <w:pPr>
              <w:pStyle w:val="Lijstalinea"/>
              <w:numPr>
                <w:ilvl w:val="0"/>
                <w:numId w:val="7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19A25825">
              <w:rPr>
                <w:rFonts w:ascii="Arial" w:hAnsi="Arial" w:cs="Arial"/>
                <w:sz w:val="20"/>
                <w:szCs w:val="20"/>
              </w:rPr>
              <w:t>Onderho</w:t>
            </w:r>
            <w:r w:rsidRPr="114B325C" w:rsidR="19A25825">
              <w:rPr>
                <w:rFonts w:ascii="Arial" w:hAnsi="Arial" w:cs="Arial"/>
                <w:sz w:val="20"/>
                <w:szCs w:val="20"/>
              </w:rPr>
              <w:t>uden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 xml:space="preserve"> van de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 xml:space="preserve"> goede samenwerking met de Parkinson </w:t>
            </w:r>
            <w:r w:rsidRPr="114B325C" w:rsidR="13D6AC48">
              <w:rPr>
                <w:rFonts w:ascii="Arial" w:hAnsi="Arial" w:cs="Arial"/>
                <w:sz w:val="20"/>
                <w:szCs w:val="20"/>
              </w:rPr>
              <w:t>Vereniging</w:t>
            </w:r>
            <w:r w:rsidRPr="114B325C" w:rsidR="57EA41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5CAD" w:rsidP="00845CAD" w:rsidRDefault="00845CAD" w14:paraId="7641E71C" w14:textId="6093011E">
            <w:pPr>
              <w:pStyle w:val="Lijstalinea"/>
              <w:numPr>
                <w:ilvl w:val="0"/>
                <w:numId w:val="7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1A240C06">
              <w:rPr>
                <w:rFonts w:ascii="Arial" w:hAnsi="Arial" w:cs="Arial"/>
                <w:sz w:val="20"/>
                <w:szCs w:val="20"/>
              </w:rPr>
              <w:t>Onderhouden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 xml:space="preserve"> van de goede samenwerking met </w:t>
            </w:r>
            <w:r w:rsidRPr="114B325C" w:rsidR="4E4C42D6">
              <w:rPr>
                <w:rFonts w:ascii="Arial" w:hAnsi="Arial" w:cs="Arial"/>
                <w:sz w:val="20"/>
                <w:szCs w:val="20"/>
              </w:rPr>
              <w:t>Parkinson Net</w:t>
            </w:r>
            <w:r w:rsidRPr="114B325C" w:rsidR="57EA41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45CAD" w:rsidR="009D49A5" w:rsidP="00845CAD" w:rsidRDefault="00432503" w14:paraId="5106BD28" w14:textId="66306680">
            <w:pPr>
              <w:pStyle w:val="Lijstalinea"/>
              <w:numPr>
                <w:ilvl w:val="0"/>
                <w:numId w:val="7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114B325C" w:rsidR="47C1C0AA">
              <w:rPr>
                <w:rFonts w:ascii="Arial" w:hAnsi="Arial" w:cs="Arial"/>
                <w:sz w:val="20"/>
                <w:szCs w:val="20"/>
              </w:rPr>
              <w:t>Deelnemen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 xml:space="preserve"> aan de regionale bijeenkomsten van 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>Park</w:t>
            </w:r>
            <w:r w:rsidRPr="114B325C" w:rsidR="00DD3F34">
              <w:rPr>
                <w:rFonts w:ascii="Arial" w:hAnsi="Arial" w:cs="Arial"/>
                <w:sz w:val="20"/>
                <w:szCs w:val="20"/>
              </w:rPr>
              <w:t>in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>son</w:t>
            </w:r>
            <w:r w:rsidRPr="114B325C" w:rsidR="54E42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>Net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 xml:space="preserve"> en andere organisatoren.</w:t>
            </w:r>
          </w:p>
          <w:p w:rsidRPr="009D49A5" w:rsidR="009D49A5" w:rsidP="00F23CE2" w:rsidRDefault="009D49A5" w14:paraId="0A93862B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114B325C" w14:paraId="3082076F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7CA3BC76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Pr="009D49A5" w:rsidR="009D49A5" w:rsidTr="114B325C" w14:paraId="3CE2E469" w14:textId="77777777">
        <w:tc>
          <w:tcPr>
            <w:tcW w:w="10314" w:type="dxa"/>
            <w:tcMar/>
          </w:tcPr>
          <w:p w:rsidRPr="009D49A5" w:rsidR="009D49A5" w:rsidP="00F23CE2" w:rsidRDefault="009D49A5" w14:paraId="0763FDE0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220F37F8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9D49A5" w:rsidTr="114B325C" w14:paraId="1C37BC3C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67615646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Pr="009D49A5" w:rsidR="009D49A5" w:rsidTr="114B325C" w14:paraId="409966E8" w14:textId="77777777">
        <w:tc>
          <w:tcPr>
            <w:tcW w:w="10314" w:type="dxa"/>
            <w:tcMar/>
          </w:tcPr>
          <w:p w:rsidRPr="00845CAD" w:rsidR="00845CAD" w:rsidP="00845CAD" w:rsidRDefault="00845CAD" w14:paraId="7549A458" w14:textId="5543615C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845CAD">
              <w:rPr>
                <w:rFonts w:ascii="Arial" w:hAnsi="Arial" w:cs="Arial"/>
                <w:sz w:val="20"/>
                <w:szCs w:val="20"/>
              </w:rPr>
              <w:t xml:space="preserve">Intensivering contacten met de Parkinson Vereniging o.a. door 2 revalidatieartsen in de Parkinson Advies Raad. </w:t>
            </w:r>
          </w:p>
          <w:p w:rsidRPr="00845CAD" w:rsidR="00845CAD" w:rsidP="00845CAD" w:rsidRDefault="00845CAD" w14:paraId="2532B710" w14:textId="67E55B06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114B325C" w:rsidR="550F1655">
              <w:rPr>
                <w:rFonts w:ascii="Arial" w:hAnsi="Arial" w:cs="Arial"/>
                <w:sz w:val="20"/>
                <w:szCs w:val="20"/>
              </w:rPr>
              <w:t xml:space="preserve">Intensiveren contacten met 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>Parkinson</w:t>
            </w:r>
            <w:r w:rsidRPr="114B325C" w:rsidR="58EBE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>Net</w:t>
            </w:r>
            <w:r w:rsidRPr="114B325C" w:rsidR="550F16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45CAD" w:rsidR="00845CAD" w:rsidP="00845CAD" w:rsidRDefault="00845CAD" w14:paraId="25A5944A" w14:textId="77777777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45CAD">
              <w:rPr>
                <w:rFonts w:ascii="Arial" w:hAnsi="Arial" w:cs="Arial"/>
                <w:sz w:val="20"/>
                <w:szCs w:val="20"/>
              </w:rPr>
              <w:t>In regio’s contacten goed onderhouden en binnen werkgroep elkaar hiervan op de hoogte houden zodat je kunt leren van elkaar.</w:t>
            </w:r>
          </w:p>
          <w:p w:rsidRPr="009D49A5" w:rsidR="009D49A5" w:rsidP="00F23CE2" w:rsidRDefault="009D49A5" w14:paraId="213D067E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3D2EC832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46C2F763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114B325C" w14:paraId="2187FC4E" w14:textId="77777777">
        <w:tc>
          <w:tcPr>
            <w:tcW w:w="10314" w:type="dxa"/>
            <w:shd w:val="clear" w:color="auto" w:fill="DBE5F1" w:themeFill="accent1" w:themeFillTint="33"/>
            <w:tcMar/>
          </w:tcPr>
          <w:p w:rsidRPr="009D49A5" w:rsidR="009D49A5" w:rsidP="00F23CE2" w:rsidRDefault="009D49A5" w14:paraId="580DB93B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Pr="009D49A5" w:rsidR="009D49A5" w:rsidTr="114B325C" w14:paraId="4667AE34" w14:textId="77777777">
        <w:tc>
          <w:tcPr>
            <w:tcW w:w="10314" w:type="dxa"/>
            <w:tcMar/>
          </w:tcPr>
          <w:p w:rsidRPr="009D49A5" w:rsidR="009D49A5" w:rsidP="00F23CE2" w:rsidRDefault="00913A38" w14:paraId="78E6F714" w14:textId="5B171ED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wordt onderzocht of er een gezamenlijk format voor een informatieflyer gemaakt kan worden. </w:t>
            </w:r>
          </w:p>
          <w:p w:rsidRPr="009D49A5" w:rsidR="009D49A5" w:rsidP="00F23CE2" w:rsidRDefault="009D49A5" w14:paraId="4FA1A3B0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071186A9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9D49A5" w:rsidR="009D49A5" w:rsidP="001F0A55" w:rsidRDefault="009D49A5" w14:paraId="559888A5" w14:textId="1A7741FC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9D49A5" w:rsidR="009D49A5" w:rsidP="001F0A55" w:rsidRDefault="009D49A5" w14:paraId="6C2B2721" w14:textId="4E8908B2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9D49A5" w:rsidR="009D49A5" w:rsidP="009D49A5" w:rsidRDefault="009D49A5" w14:paraId="1B21F9AD" w14:textId="77777777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Overige activiteiten</w:t>
      </w:r>
    </w:p>
    <w:p w:rsidRPr="009D49A5" w:rsidR="009D49A5" w:rsidP="114B325C" w:rsidRDefault="009D49A5" w14:paraId="017414A7" w14:textId="2F5CA5DE">
      <w:pPr>
        <w:tabs>
          <w:tab w:val="left" w:pos="10773"/>
        </w:tabs>
        <w:spacing w:after="0"/>
        <w:rPr>
          <w:rFonts w:ascii="Arial" w:hAnsi="Arial" w:cs="Arial"/>
          <w:i w:val="1"/>
          <w:iCs w:val="1"/>
        </w:rPr>
      </w:pPr>
      <w:r w:rsidRPr="114B325C" w:rsidR="009D49A5">
        <w:rPr>
          <w:rFonts w:ascii="Arial" w:hAnsi="Arial" w:cs="Arial"/>
          <w:i w:val="1"/>
          <w:iCs w:val="1"/>
        </w:rPr>
        <w:t xml:space="preserve">Denk aan: Profilering vak; </w:t>
      </w:r>
      <w:r w:rsidRPr="114B325C" w:rsidR="3AD417AE">
        <w:rPr>
          <w:rFonts w:ascii="Arial" w:hAnsi="Arial" w:cs="Arial"/>
          <w:i w:val="1"/>
          <w:iCs w:val="1"/>
        </w:rPr>
        <w:t>VRA-website</w:t>
      </w:r>
      <w:r w:rsidRPr="114B325C" w:rsidR="009D49A5">
        <w:rPr>
          <w:rFonts w:ascii="Arial" w:hAnsi="Arial" w:cs="Arial"/>
          <w:i w:val="1"/>
          <w:iCs w:val="1"/>
        </w:rPr>
        <w:t>; Revalidatie Kennisnet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9D49A5" w:rsidR="009D49A5" w:rsidTr="00F23CE2" w14:paraId="71C56C2F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683FC715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Pr="009D49A5" w:rsidR="009D49A5" w:rsidTr="00F23CE2" w14:paraId="7E426B2F" w14:textId="77777777">
        <w:tc>
          <w:tcPr>
            <w:tcW w:w="10314" w:type="dxa"/>
          </w:tcPr>
          <w:p w:rsidRPr="009D49A5" w:rsidR="009D49A5" w:rsidP="00F23CE2" w:rsidRDefault="009D49A5" w14:paraId="3DD43512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D50EB7" w:rsidR="009D49A5" w:rsidP="00F23CE2" w:rsidRDefault="0013510A" w14:paraId="68546FA2" w14:textId="264480F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D50EB7">
              <w:rPr>
                <w:rFonts w:ascii="Arial" w:hAnsi="Arial" w:cs="Arial"/>
                <w:sz w:val="20"/>
                <w:szCs w:val="20"/>
              </w:rPr>
              <w:t>Actieve deelname in regionale activiteiten rondom Parkinson</w:t>
            </w:r>
            <w:r w:rsidRPr="00D50EB7" w:rsidR="00432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50EB7" w:rsidR="0013510A" w:rsidP="00F23CE2" w:rsidRDefault="0013510A" w14:paraId="2FA87248" w14:textId="3E413A7E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D50EB7">
              <w:rPr>
                <w:rFonts w:ascii="Arial" w:hAnsi="Arial" w:cs="Arial"/>
                <w:sz w:val="20"/>
                <w:szCs w:val="20"/>
              </w:rPr>
              <w:t xml:space="preserve">Bijhouden open groep Parkinson en bewegingsstoornissen op revalidatiekennisnet. </w:t>
            </w:r>
          </w:p>
          <w:p w:rsidRPr="009D49A5" w:rsidR="0013510A" w:rsidP="00F23CE2" w:rsidRDefault="0013510A" w14:paraId="1104BFE5" w14:textId="4AB04BB0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00F23CE2" w14:paraId="6D03A212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5516F6B7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Pr="009D49A5" w:rsidR="009D49A5" w:rsidTr="00F23CE2" w14:paraId="34441B1F" w14:textId="77777777">
        <w:tc>
          <w:tcPr>
            <w:tcW w:w="10314" w:type="dxa"/>
          </w:tcPr>
          <w:p w:rsidRPr="009D49A5" w:rsidR="009D49A5" w:rsidP="00F23CE2" w:rsidRDefault="009D49A5" w14:paraId="3F6D7357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64EEB289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9D49A5" w:rsidTr="00F23CE2" w14:paraId="7C2775B9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33D13693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Pr="009D49A5" w:rsidR="009D49A5" w:rsidTr="00F23CE2" w14:paraId="5C00B458" w14:textId="77777777">
        <w:tc>
          <w:tcPr>
            <w:tcW w:w="10314" w:type="dxa"/>
          </w:tcPr>
          <w:p w:rsidR="00D50EB7" w:rsidP="00F23CE2" w:rsidRDefault="0013510A" w14:paraId="5556E37F" w14:textId="77777777">
            <w:pPr>
              <w:ind w:right="1"/>
            </w:pPr>
            <w:r>
              <w:t xml:space="preserve">Deel blijven nemen aan de landelijke vergaderingen van de Parkinson Advies Raad </w:t>
            </w:r>
            <w:r w:rsidR="00D50EB7">
              <w:t>(</w:t>
            </w:r>
            <w:r>
              <w:t>PAR</w:t>
            </w:r>
            <w:r w:rsidR="00D50EB7">
              <w:t>)</w:t>
            </w:r>
            <w:r>
              <w:t xml:space="preserve"> van de Parkinson Vereniging</w:t>
            </w:r>
            <w:r w:rsidR="00D50EB7">
              <w:t>.</w:t>
            </w:r>
          </w:p>
          <w:p w:rsidRPr="009D49A5" w:rsidR="009D49A5" w:rsidP="00F23CE2" w:rsidRDefault="00D50EB7" w14:paraId="10DC2F9F" w14:textId="0162706F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t>Betrokken bij Parkinson Alliantie Nederland.</w:t>
            </w:r>
          </w:p>
          <w:p w:rsidRPr="009D49A5" w:rsidR="009D49A5" w:rsidP="00F23CE2" w:rsidRDefault="009D49A5" w14:paraId="6A1BB283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439C3DEE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D49A5" w:rsidR="009D49A5" w:rsidTr="00F23CE2" w14:paraId="5D9C590D" w14:textId="77777777">
        <w:tc>
          <w:tcPr>
            <w:tcW w:w="10314" w:type="dxa"/>
            <w:shd w:val="clear" w:color="auto" w:fill="DBE5F1" w:themeFill="accent1" w:themeFillTint="33"/>
          </w:tcPr>
          <w:p w:rsidRPr="009D49A5" w:rsidR="009D49A5" w:rsidP="00F23CE2" w:rsidRDefault="009D49A5" w14:paraId="2213687D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Pr="009D49A5" w:rsidR="009D49A5" w:rsidTr="00F23CE2" w14:paraId="4B521349" w14:textId="77777777">
        <w:tc>
          <w:tcPr>
            <w:tcW w:w="10314" w:type="dxa"/>
          </w:tcPr>
          <w:p w:rsidRPr="009D49A5" w:rsidR="009D49A5" w:rsidP="00F23CE2" w:rsidRDefault="009D49A5" w14:paraId="5211392A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79CADA3E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9D49A5" w:rsidP="00F23CE2" w:rsidRDefault="009D49A5" w14:paraId="7623827E" w14:textId="77777777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9D49A5" w:rsidR="009D49A5" w:rsidP="009D49A5" w:rsidRDefault="009D49A5" w14:paraId="26BAA692" w14:textId="77777777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Pr="00E36F6D" w:rsidR="009D49A5" w:rsidP="009D49A5" w:rsidRDefault="009D49A5" w14:paraId="681C4EC1" w14:textId="77777777">
      <w:pPr>
        <w:spacing w:after="0"/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:rsidR="009D49A5" w:rsidP="009D49A5" w:rsidRDefault="009D49A5" w14:paraId="21062938" w14:textId="77777777">
      <w:pPr>
        <w:spacing w:after="0"/>
      </w:pPr>
    </w:p>
    <w:p w:rsidRPr="00D765E2" w:rsidR="009D49A5" w:rsidP="009D49A5" w:rsidRDefault="009D49A5" w14:paraId="046808D0" w14:textId="040ED67E">
      <w:pPr>
        <w:spacing w:after="0"/>
      </w:pPr>
      <w:r>
        <w:t>In</w:t>
      </w:r>
      <w:r w:rsidRPr="00D765E2">
        <w:t xml:space="preserve"> </w:t>
      </w:r>
      <w:r>
        <w:t>202</w:t>
      </w:r>
      <w:r w:rsidR="00B46DBD">
        <w:t>2</w:t>
      </w:r>
      <w:r>
        <w:t xml:space="preserve"> zijn</w:t>
      </w:r>
      <w:r w:rsidR="00004E22">
        <w:t xml:space="preserve"> door</w:t>
      </w:r>
      <w:r w:rsidRPr="00D765E2">
        <w:t xml:space="preserve"> </w:t>
      </w:r>
      <w:r>
        <w:t>de</w:t>
      </w:r>
      <w:r w:rsidRPr="00D765E2">
        <w:t xml:space="preserve"> werkgroep de volgende kosten </w:t>
      </w:r>
      <w:r>
        <w:t>en opbrengsten gerealiseerd:</w:t>
      </w:r>
    </w:p>
    <w:p w:rsidRPr="009D49A5" w:rsidR="001F14F4" w:rsidP="009D49A5" w:rsidRDefault="001F14F4" w14:paraId="408F3E8C" w14:textId="77777777">
      <w:pPr>
        <w:spacing w:after="0"/>
        <w:ind w:right="1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2389"/>
        <w:gridCol w:w="2255"/>
      </w:tblGrid>
      <w:tr w:rsidRPr="009D49A5" w:rsidR="001F14F4" w:rsidTr="114B325C" w14:paraId="49C2D730" w14:textId="77777777">
        <w:tc>
          <w:tcPr>
            <w:tcW w:w="4644" w:type="dxa"/>
            <w:tcMar/>
          </w:tcPr>
          <w:p w:rsidRPr="009D49A5" w:rsidR="001F14F4" w:rsidP="114B325C" w:rsidRDefault="001F14F4" w14:paraId="7D46431A" w14:textId="1EC81828">
            <w:pPr>
              <w:ind w:right="1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14B325C" w:rsidR="001F14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Financiële middelen werkgroep 1/1/</w:t>
            </w:r>
            <w:r w:rsidRPr="114B325C" w:rsidR="0757C92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2022) *</w:t>
            </w:r>
          </w:p>
        </w:tc>
        <w:tc>
          <w:tcPr>
            <w:tcW w:w="2389" w:type="dxa"/>
            <w:tcMar/>
          </w:tcPr>
          <w:p w:rsidRPr="009D49A5" w:rsidR="001F14F4" w:rsidP="001F0A55" w:rsidRDefault="001F14F4" w14:paraId="0B8941F9" w14:textId="77777777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  <w:tcMar/>
          </w:tcPr>
          <w:p w:rsidRPr="009D49A5" w:rsidR="001F14F4" w:rsidP="001F0A55" w:rsidRDefault="001F14F4" w14:paraId="2BB494F2" w14:textId="4DB5DD9B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Pr="009D49A5" w:rsidR="001F14F4" w:rsidTr="114B325C" w14:paraId="20A95E62" w14:textId="54D3B876">
        <w:tc>
          <w:tcPr>
            <w:tcW w:w="4644" w:type="dxa"/>
            <w:tcMar/>
          </w:tcPr>
          <w:p w:rsidRPr="009D49A5" w:rsidR="001F14F4" w:rsidP="001F0A55" w:rsidRDefault="001F14F4" w14:paraId="2F29EFA3" w14:textId="77777777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  <w:p w:rsidRPr="009D49A5" w:rsidR="001F14F4" w:rsidP="001F0A55" w:rsidRDefault="001F14F4" w14:paraId="76DB07C5" w14:textId="434874E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 bijv. zaalhuur</w:t>
            </w:r>
          </w:p>
          <w:p w:rsidRPr="009D49A5" w:rsidR="001F14F4" w:rsidP="001F0A55" w:rsidRDefault="001F14F4" w14:paraId="4BC5FC50" w14:textId="11EBD607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 bijv. catering</w:t>
            </w:r>
          </w:p>
          <w:p w:rsidRPr="009D49A5" w:rsidR="001F14F4" w:rsidP="001F0A55" w:rsidRDefault="001F14F4" w14:paraId="056D6AB3" w14:textId="4507DC2E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 bijv. sprekers</w:t>
            </w:r>
          </w:p>
          <w:p w:rsidRPr="009D49A5" w:rsidR="001F14F4" w:rsidP="001F0A55" w:rsidRDefault="001F14F4" w14:paraId="51A2FC24" w14:textId="77777777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:rsidRPr="009D49A5" w:rsidR="001F14F4" w:rsidP="001F0A55" w:rsidRDefault="001F14F4" w14:paraId="74AFC3DF" w14:textId="77777777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:rsidRPr="009D49A5" w:rsidR="001F14F4" w:rsidP="001F0A55" w:rsidRDefault="001F14F4" w14:paraId="15FA3734" w14:textId="77777777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:rsidRPr="009D49A5" w:rsidR="001F14F4" w:rsidP="001F0A55" w:rsidRDefault="001F14F4" w14:paraId="3B247CAA" w14:textId="77777777">
            <w:pPr>
              <w:ind w:right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389" w:type="dxa"/>
            <w:tcMar/>
          </w:tcPr>
          <w:p w:rsidRPr="009D49A5" w:rsidR="001F14F4" w:rsidP="001F0A55" w:rsidRDefault="001F14F4" w14:paraId="01CF5722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1F14F4" w:rsidP="001F0A55" w:rsidRDefault="001F14F4" w14:paraId="0A4E70DF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Pr="009D49A5" w:rsidR="001F14F4" w:rsidP="001F0A55" w:rsidRDefault="001F14F4" w14:paraId="7E4CD35B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Pr="009D49A5" w:rsidR="001F14F4" w:rsidP="001F0A55" w:rsidRDefault="001F14F4" w14:paraId="645551AB" w14:textId="38224A0F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  <w:r w:rsidR="0013510A">
              <w:rPr>
                <w:rFonts w:ascii="Arial" w:hAnsi="Arial" w:cs="Arial"/>
                <w:sz w:val="20"/>
                <w:szCs w:val="20"/>
              </w:rPr>
              <w:t xml:space="preserve"> 200,00</w:t>
            </w:r>
          </w:p>
          <w:p w:rsidRPr="009D49A5" w:rsidR="001F14F4" w:rsidP="001F0A55" w:rsidRDefault="001F14F4" w14:paraId="382AF559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Pr="009D49A5" w:rsidR="001F14F4" w:rsidP="001F0A55" w:rsidRDefault="001F14F4" w14:paraId="63132435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Pr="009D49A5" w:rsidR="001F14F4" w:rsidP="001F0A55" w:rsidRDefault="001F14F4" w14:paraId="7060ED07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Pr="009D49A5" w:rsidR="001F14F4" w:rsidP="001F0A55" w:rsidRDefault="001F14F4" w14:paraId="51721556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255" w:type="dxa"/>
            <w:tcMar/>
          </w:tcPr>
          <w:p w:rsidRPr="009D49A5" w:rsidR="001F14F4" w:rsidP="001F0A55" w:rsidRDefault="001F14F4" w14:paraId="59586A98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1F14F4" w:rsidTr="114B325C" w14:paraId="5F7CBAD2" w14:textId="2FFE405B">
        <w:tc>
          <w:tcPr>
            <w:tcW w:w="4644" w:type="dxa"/>
            <w:tcMar/>
          </w:tcPr>
          <w:p w:rsidRPr="009D49A5" w:rsidR="001F14F4" w:rsidP="001F0A55" w:rsidRDefault="001F14F4" w14:paraId="1C969CC9" w14:textId="77777777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Totaal kosten</w:t>
            </w:r>
          </w:p>
        </w:tc>
        <w:tc>
          <w:tcPr>
            <w:tcW w:w="2389" w:type="dxa"/>
            <w:tcMar/>
          </w:tcPr>
          <w:p w:rsidRPr="009D49A5" w:rsidR="001F14F4" w:rsidP="001F0A55" w:rsidRDefault="001F14F4" w14:paraId="590993EC" w14:textId="72FE8104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eraf</w:t>
            </w:r>
          </w:p>
        </w:tc>
        <w:tc>
          <w:tcPr>
            <w:tcW w:w="2255" w:type="dxa"/>
            <w:tcMar/>
          </w:tcPr>
          <w:p w:rsidRPr="009D49A5" w:rsidR="001F14F4" w:rsidP="001F0A55" w:rsidRDefault="001F14F4" w14:paraId="47F7B58E" w14:textId="7E699D5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Pr="009D49A5" w:rsidR="001F14F4" w:rsidTr="114B325C" w14:paraId="0620ACC7" w14:textId="04FCE1E8">
        <w:tc>
          <w:tcPr>
            <w:tcW w:w="4644" w:type="dxa"/>
            <w:tcMar/>
          </w:tcPr>
          <w:p w:rsidRPr="009D49A5" w:rsidR="001F14F4" w:rsidP="001F0A55" w:rsidRDefault="001F14F4" w14:paraId="4F17EE51" w14:textId="77777777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Opbrengsten</w:t>
            </w:r>
          </w:p>
          <w:p w:rsidRPr="009D49A5" w:rsidR="001F14F4" w:rsidP="001F0A55" w:rsidRDefault="001F14F4" w14:paraId="641E8612" w14:textId="4C2888FC">
            <w:pPr>
              <w:ind w:right="1"/>
              <w:rPr>
                <w:rFonts w:ascii="Arial" w:hAnsi="Arial" w:cs="Arial"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sz w:val="20"/>
                <w:szCs w:val="20"/>
              </w:rPr>
              <w:t>- Bijdrage VRA</w:t>
            </w:r>
          </w:p>
          <w:p w:rsidRPr="009D49A5" w:rsidR="001F14F4" w:rsidP="001F0A55" w:rsidRDefault="001F14F4" w14:paraId="020A48EB" w14:textId="77777777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389" w:type="dxa"/>
            <w:tcMar/>
          </w:tcPr>
          <w:p w:rsidRPr="009D49A5" w:rsidR="001F14F4" w:rsidP="001F0A55" w:rsidRDefault="001F14F4" w14:paraId="5F9C13D2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Pr="009D49A5" w:rsidR="001F14F4" w:rsidP="001F0A55" w:rsidRDefault="001F14F4" w14:paraId="01B13ED4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Pr="009D49A5" w:rsidR="001F14F4" w:rsidP="001F0A55" w:rsidRDefault="001F14F4" w14:paraId="07C405D7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255" w:type="dxa"/>
            <w:tcMar/>
          </w:tcPr>
          <w:p w:rsidRPr="009D49A5" w:rsidR="001F14F4" w:rsidP="001F0A55" w:rsidRDefault="001F14F4" w14:paraId="7473222C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1F14F4" w:rsidTr="114B325C" w14:paraId="6BB666EE" w14:textId="7FF2E838">
        <w:tc>
          <w:tcPr>
            <w:tcW w:w="4644" w:type="dxa"/>
            <w:tcMar/>
          </w:tcPr>
          <w:p w:rsidRPr="009D49A5" w:rsidR="001F14F4" w:rsidP="114B325C" w:rsidRDefault="001F14F4" w14:paraId="2E910415" w14:textId="04F3029C">
            <w:pPr>
              <w:ind w:right="1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14B325C" w:rsidR="310495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Totaalopbre</w:t>
            </w:r>
            <w:r w:rsidRPr="114B325C" w:rsidR="310495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ngsten</w:t>
            </w:r>
          </w:p>
        </w:tc>
        <w:tc>
          <w:tcPr>
            <w:tcW w:w="2389" w:type="dxa"/>
            <w:tcMar/>
          </w:tcPr>
          <w:p w:rsidRPr="009D49A5" w:rsidR="001F14F4" w:rsidP="001F0A55" w:rsidRDefault="001F14F4" w14:paraId="0C567440" w14:textId="4BC141E7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erbij</w:t>
            </w:r>
          </w:p>
        </w:tc>
        <w:tc>
          <w:tcPr>
            <w:tcW w:w="2255" w:type="dxa"/>
            <w:tcMar/>
          </w:tcPr>
          <w:p w:rsidRPr="009D49A5" w:rsidR="001F14F4" w:rsidP="001F0A55" w:rsidRDefault="001F14F4" w14:paraId="24C39E76" w14:textId="61614243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Pr="009D49A5" w:rsidR="001F14F4" w:rsidTr="114B325C" w14:paraId="740097ED" w14:textId="7FA2E0EA">
        <w:tc>
          <w:tcPr>
            <w:tcW w:w="4644" w:type="dxa"/>
            <w:tcMar/>
          </w:tcPr>
          <w:p w:rsidRPr="009D49A5" w:rsidR="001F14F4" w:rsidP="001F0A55" w:rsidRDefault="001F14F4" w14:paraId="215FF29D" w14:textId="77777777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9" w:type="dxa"/>
            <w:tcMar/>
          </w:tcPr>
          <w:p w:rsidRPr="009D49A5" w:rsidR="001F14F4" w:rsidP="001F0A55" w:rsidRDefault="001F14F4" w14:paraId="78EB3FEE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Mar/>
          </w:tcPr>
          <w:p w:rsidRPr="009D49A5" w:rsidR="001F14F4" w:rsidP="001F0A55" w:rsidRDefault="001F14F4" w14:paraId="269B7F39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49A5" w:rsidR="001F14F4" w:rsidTr="114B325C" w14:paraId="5F7A11C5" w14:textId="366C7E41">
        <w:tc>
          <w:tcPr>
            <w:tcW w:w="4644" w:type="dxa"/>
            <w:tcMar/>
          </w:tcPr>
          <w:p w:rsidRPr="009D49A5" w:rsidR="001F14F4" w:rsidP="114B325C" w:rsidRDefault="001F14F4" w14:paraId="07D49B93" w14:textId="7F5FF6B5">
            <w:pPr>
              <w:ind w:right="1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14B325C" w:rsidR="001F14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Financiële middelen werkgroep 31/12/</w:t>
            </w:r>
            <w:r w:rsidRPr="114B325C" w:rsidR="336151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2022) *</w:t>
            </w:r>
            <w:r w:rsidRPr="114B325C" w:rsidR="00004E2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*</w:t>
            </w:r>
          </w:p>
        </w:tc>
        <w:tc>
          <w:tcPr>
            <w:tcW w:w="2389" w:type="dxa"/>
            <w:tcMar/>
          </w:tcPr>
          <w:p w:rsidRPr="009D49A5" w:rsidR="001F14F4" w:rsidP="001F0A55" w:rsidRDefault="001F14F4" w14:paraId="026107EF" w14:textId="7777777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Mar/>
          </w:tcPr>
          <w:p w:rsidRPr="009D49A5" w:rsidR="001F14F4" w:rsidP="001F0A55" w:rsidRDefault="001F14F4" w14:paraId="7B346790" w14:textId="55CE8C94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1F14F4" w:rsidP="001F0A55" w:rsidRDefault="001F14F4" w14:paraId="0E14EAD3" w14:textId="6C8FBD6A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:rsidR="00004E22" w:rsidP="001F0A55" w:rsidRDefault="00004E22" w14:paraId="616271EF" w14:textId="06050CE8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 w:rsidRPr="00004E22">
        <w:rPr>
          <w:rFonts w:ascii="Arial" w:hAnsi="Arial" w:cs="Arial"/>
          <w:bCs/>
          <w:iCs/>
          <w:sz w:val="20"/>
          <w:szCs w:val="20"/>
        </w:rPr>
        <w:t xml:space="preserve">)* </w:t>
      </w:r>
      <w:r>
        <w:rPr>
          <w:rFonts w:ascii="Arial" w:hAnsi="Arial" w:cs="Arial"/>
          <w:bCs/>
          <w:iCs/>
          <w:sz w:val="20"/>
          <w:szCs w:val="20"/>
        </w:rPr>
        <w:t>Indien u de financiële middelen zelf beheert, is dit het saldo (op de bank) daarvan aan het begin van het jaar.</w:t>
      </w:r>
    </w:p>
    <w:p w:rsidR="00004E22" w:rsidP="001F0A55" w:rsidRDefault="00004E22" w14:paraId="0ACCCBE5" w14:textId="3590C496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)** Idem, maar dan aan het einde van het jaar.</w:t>
      </w:r>
    </w:p>
    <w:p w:rsidR="00004E22" w:rsidP="001F0A55" w:rsidRDefault="00004E22" w14:paraId="66481DF6" w14:textId="77777777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:rsidRPr="00004E22" w:rsidR="00004E22" w:rsidP="001F0A55" w:rsidRDefault="00004E22" w14:paraId="0DD26E1C" w14:textId="0058B5EE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Indien u de financiële middelen niet zelf beheert: neemt u dan contact op met de financieel medewerker van de VRA, Arjan van Ogtrop.</w:t>
      </w:r>
    </w:p>
    <w:sectPr w:rsidRPr="00004E22" w:rsidR="00004E22" w:rsidSect="001F0A55">
      <w:headerReference w:type="default" r:id="rId11"/>
      <w:footerReference w:type="default" r:id="rId12"/>
      <w:pgSz w:w="11906" w:h="16838" w:orient="portrait"/>
      <w:pgMar w:top="1417" w:right="849" w:bottom="1417" w:left="993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DE" w:rsidP="00007FDE" w:rsidRDefault="00007FDE" w14:paraId="76AB5425" w14:textId="77777777">
      <w:pPr>
        <w:spacing w:after="0" w:line="240" w:lineRule="auto"/>
      </w:pPr>
      <w:r>
        <w:separator/>
      </w:r>
    </w:p>
  </w:endnote>
  <w:endnote w:type="continuationSeparator" w:id="0">
    <w:p w:rsidR="00007FDE" w:rsidP="00007FDE" w:rsidRDefault="00007FDE" w14:paraId="04555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890917"/>
      <w:docPartObj>
        <w:docPartGallery w:val="Page Numbers (Bottom of Page)"/>
        <w:docPartUnique/>
      </w:docPartObj>
    </w:sdtPr>
    <w:sdtEndPr/>
    <w:sdtContent>
      <w:p w:rsidR="00FC7A53" w:rsidRDefault="009E5F5B" w14:paraId="602B34C4" w14:textId="71FB8887">
        <w:pPr>
          <w:pStyle w:val="Voettekst"/>
          <w:jc w:val="right"/>
        </w:pPr>
        <w:r>
          <w:fldChar w:fldCharType="begin"/>
        </w:r>
        <w:r w:rsidR="00175740">
          <w:instrText xml:space="preserve"> PAGE   \* MERGEFORMAT </w:instrText>
        </w:r>
        <w:r>
          <w:fldChar w:fldCharType="separate"/>
        </w:r>
        <w:r w:rsidR="00916E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7A53" w:rsidRDefault="00FC7A53" w14:paraId="74943CF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DE" w:rsidP="00007FDE" w:rsidRDefault="00007FDE" w14:paraId="6A1D8F78" w14:textId="77777777">
      <w:pPr>
        <w:spacing w:after="0" w:line="240" w:lineRule="auto"/>
      </w:pPr>
      <w:r>
        <w:separator/>
      </w:r>
    </w:p>
  </w:footnote>
  <w:footnote w:type="continuationSeparator" w:id="0">
    <w:p w:rsidR="00007FDE" w:rsidP="00007FDE" w:rsidRDefault="00007FDE" w14:paraId="627FA4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07FDE" w:rsidP="002A6F45" w:rsidRDefault="00007FDE" w14:paraId="50700AA5" w14:textId="77777777">
    <w:pPr>
      <w:pStyle w:val="Koptekst"/>
      <w:tabs>
        <w:tab w:val="clear" w:pos="4536"/>
        <w:tab w:val="clear" w:pos="9072"/>
        <w:tab w:val="left" w:pos="5515"/>
      </w:tabs>
    </w:pPr>
    <w:r w:rsidRPr="00007FDE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4D0DB45" wp14:editId="1B78B4BE">
          <wp:simplePos x="0" y="0"/>
          <wp:positionH relativeFrom="margin">
            <wp:posOffset>5019675</wp:posOffset>
          </wp:positionH>
          <wp:positionV relativeFrom="margin">
            <wp:posOffset>-788035</wp:posOffset>
          </wp:positionV>
          <wp:extent cx="1252855" cy="767715"/>
          <wp:effectExtent l="19050" t="0" r="4445" b="0"/>
          <wp:wrapSquare wrapText="bothSides"/>
          <wp:docPr id="9" name="Afbeelding 9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00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F45"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xAvVYtH0UC8rcv" int2:id="yk6MfgnI">
      <int2:state int2:type="AugLoop_Text_Critique" int2:value="Rejected"/>
    </int2:textHash>
    <int2:textHash int2:hashCode="+dbwXgnqOOCdZG" int2:id="jrkJquLT">
      <int2:state int2:type="AugLoop_Text_Critique" int2:value="Rejected"/>
    </int2:textHash>
    <int2:textHash int2:hashCode="MPPtwF3fwO3/3J" int2:id="7i064d97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1d6bd2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8e519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262D76"/>
    <w:multiLevelType w:val="hybridMultilevel"/>
    <w:tmpl w:val="966C35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BC3"/>
    <w:multiLevelType w:val="hybridMultilevel"/>
    <w:tmpl w:val="13063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0A18"/>
    <w:multiLevelType w:val="hybridMultilevel"/>
    <w:tmpl w:val="286E55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3C26"/>
    <w:multiLevelType w:val="hybridMultilevel"/>
    <w:tmpl w:val="22CAE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17F4"/>
    <w:multiLevelType w:val="hybridMultilevel"/>
    <w:tmpl w:val="2716C1CA"/>
    <w:lvl w:ilvl="0" w:tplc="F9E44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295"/>
    <w:multiLevelType w:val="hybridMultilevel"/>
    <w:tmpl w:val="FA8467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96796"/>
    <w:multiLevelType w:val="hybridMultilevel"/>
    <w:tmpl w:val="6BD4285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740EBD"/>
    <w:multiLevelType w:val="hybridMultilevel"/>
    <w:tmpl w:val="11D0DF0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9"/>
    <w:rsid w:val="00004E22"/>
    <w:rsid w:val="00007FDE"/>
    <w:rsid w:val="00040B25"/>
    <w:rsid w:val="00045F93"/>
    <w:rsid w:val="000F332C"/>
    <w:rsid w:val="0013510A"/>
    <w:rsid w:val="00175740"/>
    <w:rsid w:val="001825B4"/>
    <w:rsid w:val="001C7975"/>
    <w:rsid w:val="001F0A55"/>
    <w:rsid w:val="001F14F4"/>
    <w:rsid w:val="002139CD"/>
    <w:rsid w:val="002A6F45"/>
    <w:rsid w:val="003D2F1B"/>
    <w:rsid w:val="00404BB4"/>
    <w:rsid w:val="0042017A"/>
    <w:rsid w:val="00432503"/>
    <w:rsid w:val="00484F52"/>
    <w:rsid w:val="004E4E43"/>
    <w:rsid w:val="00534582"/>
    <w:rsid w:val="0058080F"/>
    <w:rsid w:val="005F20B6"/>
    <w:rsid w:val="006476D5"/>
    <w:rsid w:val="00671D31"/>
    <w:rsid w:val="007520C2"/>
    <w:rsid w:val="00754D84"/>
    <w:rsid w:val="0075582B"/>
    <w:rsid w:val="007863E8"/>
    <w:rsid w:val="007A6DA4"/>
    <w:rsid w:val="007E0A32"/>
    <w:rsid w:val="00801CD6"/>
    <w:rsid w:val="00835F6D"/>
    <w:rsid w:val="0084595E"/>
    <w:rsid w:val="00845CAD"/>
    <w:rsid w:val="008534F7"/>
    <w:rsid w:val="00862867"/>
    <w:rsid w:val="00887C0D"/>
    <w:rsid w:val="008938F7"/>
    <w:rsid w:val="008A383F"/>
    <w:rsid w:val="00913A38"/>
    <w:rsid w:val="00916E6C"/>
    <w:rsid w:val="00934A73"/>
    <w:rsid w:val="009408D3"/>
    <w:rsid w:val="009862AB"/>
    <w:rsid w:val="009D49A5"/>
    <w:rsid w:val="009E5F5B"/>
    <w:rsid w:val="00A5438F"/>
    <w:rsid w:val="00B04B5A"/>
    <w:rsid w:val="00B1416C"/>
    <w:rsid w:val="00B21E19"/>
    <w:rsid w:val="00B46DBD"/>
    <w:rsid w:val="00BA7A48"/>
    <w:rsid w:val="00BF3FF9"/>
    <w:rsid w:val="00C85309"/>
    <w:rsid w:val="00CB6035"/>
    <w:rsid w:val="00CC04DB"/>
    <w:rsid w:val="00CC4D9E"/>
    <w:rsid w:val="00D168FB"/>
    <w:rsid w:val="00D50EB7"/>
    <w:rsid w:val="00D67054"/>
    <w:rsid w:val="00D70D70"/>
    <w:rsid w:val="00DD3F34"/>
    <w:rsid w:val="00DD4709"/>
    <w:rsid w:val="00DD5B0F"/>
    <w:rsid w:val="00E318AB"/>
    <w:rsid w:val="00E647A8"/>
    <w:rsid w:val="00EE2214"/>
    <w:rsid w:val="00F146B9"/>
    <w:rsid w:val="00F51C19"/>
    <w:rsid w:val="00FC7A53"/>
    <w:rsid w:val="00FE1EFA"/>
    <w:rsid w:val="00FE33CD"/>
    <w:rsid w:val="03DE7207"/>
    <w:rsid w:val="04E839D4"/>
    <w:rsid w:val="0757C929"/>
    <w:rsid w:val="0F2F4BC5"/>
    <w:rsid w:val="114B325C"/>
    <w:rsid w:val="12A1D6CA"/>
    <w:rsid w:val="13D6AC48"/>
    <w:rsid w:val="19A25825"/>
    <w:rsid w:val="1A240C06"/>
    <w:rsid w:val="1C34272C"/>
    <w:rsid w:val="2E5C5CD9"/>
    <w:rsid w:val="2FE37D20"/>
    <w:rsid w:val="3104954F"/>
    <w:rsid w:val="336151AB"/>
    <w:rsid w:val="3852FDF4"/>
    <w:rsid w:val="3AD417AE"/>
    <w:rsid w:val="416E5126"/>
    <w:rsid w:val="47C1C0AA"/>
    <w:rsid w:val="48DC7202"/>
    <w:rsid w:val="4A784263"/>
    <w:rsid w:val="4E4C42D6"/>
    <w:rsid w:val="5081B4D9"/>
    <w:rsid w:val="5273122E"/>
    <w:rsid w:val="54E4234D"/>
    <w:rsid w:val="550F1655"/>
    <w:rsid w:val="57EA4182"/>
    <w:rsid w:val="58EBE903"/>
    <w:rsid w:val="5C79E822"/>
    <w:rsid w:val="6607A20B"/>
    <w:rsid w:val="66AA3BC1"/>
    <w:rsid w:val="68A6AAB2"/>
    <w:rsid w:val="6BE7FE7E"/>
    <w:rsid w:val="6D1CFFCA"/>
    <w:rsid w:val="6FDF4079"/>
    <w:rsid w:val="6FE637D6"/>
    <w:rsid w:val="73877646"/>
    <w:rsid w:val="78AD5929"/>
    <w:rsid w:val="7BF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6DE053"/>
  <w15:docId w15:val="{171CD6B2-83D9-465A-89B9-ED83E44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43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007FDE"/>
  </w:style>
  <w:style w:type="paragraph" w:styleId="Voettekst">
    <w:name w:val="footer"/>
    <w:basedOn w:val="Standaard"/>
    <w:link w:val="VoettekstChar"/>
    <w:uiPriority w:val="99"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07FDE"/>
  </w:style>
  <w:style w:type="character" w:styleId="Verwijzingopmerking">
    <w:name w:val="annotation reference"/>
    <w:basedOn w:val="Standaardalinea-lettertype"/>
    <w:uiPriority w:val="99"/>
    <w:semiHidden/>
    <w:unhideWhenUsed/>
    <w:rsid w:val="001757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40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1757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40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1757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17574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fe6ba42a5405463a" /><Relationship Type="http://schemas.microsoft.com/office/2020/10/relationships/intelligence" Target="intelligence2.xml" Id="Rf05f5a8e698f46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7644-3952-4aed-adb1-e0477322eb63}"/>
      </w:docPartPr>
      <w:docPartBody>
        <w:p w14:paraId="263CB4C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1091-3ACA-4219-B65F-B8570E5A1C1C}">
  <ds:schemaRefs>
    <ds:schemaRef ds:uri="052c7ca7-29a8-40ce-b69d-57e244d6e2d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e4e82c74-a0bf-4306-9e6d-17f18d688b0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F676A5-37CE-4AA0-8644-8D7A5C496941}"/>
</file>

<file path=customXml/itemProps3.xml><?xml version="1.0" encoding="utf-8"?>
<ds:datastoreItem xmlns:ds="http://schemas.openxmlformats.org/officeDocument/2006/customXml" ds:itemID="{B2985B92-1DCE-49C2-B204-8CD572E00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339C6-B644-405C-AE6A-CADAA728CC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VRA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Annejet Borgmeier</dc:creator>
  <cp:lastModifiedBy>Thieu Berkhout</cp:lastModifiedBy>
  <cp:revision>3</cp:revision>
  <cp:lastPrinted>2014-01-29T13:43:00Z</cp:lastPrinted>
  <dcterms:created xsi:type="dcterms:W3CDTF">2023-04-19T14:20:00Z</dcterms:created>
  <dcterms:modified xsi:type="dcterms:W3CDTF">2023-04-24T15:21:32Z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