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16CF" w14:textId="77777777" w:rsidR="00F146B9" w:rsidRPr="009D49A5" w:rsidRDefault="00F146B9" w:rsidP="001F0A55">
      <w:pPr>
        <w:spacing w:after="0"/>
        <w:ind w:right="1"/>
        <w:rPr>
          <w:rFonts w:ascii="Arial" w:hAnsi="Arial" w:cs="Arial"/>
          <w:sz w:val="20"/>
          <w:szCs w:val="20"/>
        </w:rPr>
      </w:pPr>
    </w:p>
    <w:p w14:paraId="4A0169C6" w14:textId="33194437" w:rsidR="00D67054" w:rsidRPr="009D49A5" w:rsidRDefault="00D67054" w:rsidP="001F0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/>
        <w:ind w:right="1"/>
        <w:rPr>
          <w:rFonts w:ascii="Arial" w:hAnsi="Arial" w:cs="Arial"/>
        </w:rPr>
      </w:pPr>
      <w:r w:rsidRPr="009D49A5">
        <w:rPr>
          <w:rFonts w:ascii="Arial" w:hAnsi="Arial" w:cs="Arial"/>
          <w:b/>
          <w:sz w:val="24"/>
          <w:szCs w:val="24"/>
        </w:rPr>
        <w:t>Jaar</w:t>
      </w:r>
      <w:r w:rsidR="001F0A55" w:rsidRPr="009D49A5">
        <w:rPr>
          <w:rFonts w:ascii="Arial" w:hAnsi="Arial" w:cs="Arial"/>
          <w:b/>
          <w:sz w:val="24"/>
          <w:szCs w:val="24"/>
        </w:rPr>
        <w:t>verslag</w:t>
      </w:r>
      <w:r w:rsidRPr="009D49A5">
        <w:rPr>
          <w:rFonts w:ascii="Arial" w:hAnsi="Arial" w:cs="Arial"/>
          <w:b/>
          <w:sz w:val="24"/>
          <w:szCs w:val="24"/>
        </w:rPr>
        <w:t xml:space="preserve"> 202</w:t>
      </w:r>
      <w:r w:rsidR="00EF4A7C">
        <w:rPr>
          <w:rFonts w:ascii="Arial" w:hAnsi="Arial" w:cs="Arial"/>
          <w:b/>
          <w:sz w:val="24"/>
          <w:szCs w:val="24"/>
        </w:rPr>
        <w:t>2</w:t>
      </w:r>
      <w:r w:rsidRPr="009D49A5">
        <w:rPr>
          <w:rFonts w:ascii="Arial" w:hAnsi="Arial" w:cs="Arial"/>
          <w:b/>
          <w:sz w:val="24"/>
          <w:szCs w:val="24"/>
        </w:rPr>
        <w:t xml:space="preserve"> - Werkgroep </w:t>
      </w:r>
      <w:r w:rsidR="0071583C">
        <w:rPr>
          <w:rFonts w:ascii="Arial" w:hAnsi="Arial" w:cs="Arial"/>
          <w:b/>
          <w:sz w:val="24"/>
          <w:szCs w:val="24"/>
        </w:rPr>
        <w:t xml:space="preserve">Oncologische revalidatie. </w:t>
      </w:r>
    </w:p>
    <w:p w14:paraId="771EF5C5" w14:textId="77777777" w:rsidR="00D67054" w:rsidRPr="009D49A5" w:rsidRDefault="00D67054" w:rsidP="001F0A55">
      <w:pPr>
        <w:spacing w:after="0"/>
        <w:ind w:right="1"/>
        <w:rPr>
          <w:rFonts w:ascii="Arial" w:hAnsi="Arial" w:cs="Arial"/>
          <w:sz w:val="20"/>
          <w:szCs w:val="20"/>
        </w:rPr>
      </w:pPr>
    </w:p>
    <w:p w14:paraId="0EBC7072" w14:textId="5D875F08" w:rsidR="00D67054" w:rsidRPr="009D49A5" w:rsidRDefault="00D67054" w:rsidP="001F0A55">
      <w:pPr>
        <w:spacing w:after="0"/>
        <w:ind w:right="1"/>
        <w:rPr>
          <w:rFonts w:ascii="Arial" w:hAnsi="Arial" w:cs="Arial"/>
          <w:sz w:val="20"/>
          <w:szCs w:val="20"/>
        </w:rPr>
      </w:pPr>
      <w:r w:rsidRPr="009D49A5">
        <w:rPr>
          <w:rFonts w:ascii="Arial" w:hAnsi="Arial" w:cs="Arial"/>
          <w:sz w:val="20"/>
          <w:szCs w:val="20"/>
        </w:rPr>
        <w:t>Hieronder treft u voor de verschillende onderwerpen ruimte om de realisatie van de beoogde doelen en voorgenomen acties -die de werkgroep aan het begin van het jaar gepland heeft- te beschrijven.</w:t>
      </w:r>
    </w:p>
    <w:p w14:paraId="253F257E" w14:textId="77777777" w:rsidR="001F0A55" w:rsidRPr="009D49A5" w:rsidRDefault="00D67054" w:rsidP="001F0A55">
      <w:pPr>
        <w:spacing w:after="0"/>
        <w:ind w:right="1"/>
        <w:rPr>
          <w:rFonts w:ascii="Arial" w:hAnsi="Arial" w:cs="Arial"/>
          <w:sz w:val="20"/>
          <w:szCs w:val="20"/>
        </w:rPr>
      </w:pPr>
      <w:r w:rsidRPr="009D49A5">
        <w:rPr>
          <w:rFonts w:ascii="Arial" w:hAnsi="Arial" w:cs="Arial"/>
          <w:sz w:val="20"/>
          <w:szCs w:val="20"/>
        </w:rPr>
        <w:t xml:space="preserve">Beschrijf voor het afgelopen jaar kort de doelen en acties, voor zover mogelijk. </w:t>
      </w:r>
      <w:r w:rsidR="001F0A55" w:rsidRPr="009D49A5">
        <w:rPr>
          <w:rFonts w:ascii="Arial" w:hAnsi="Arial" w:cs="Arial"/>
          <w:sz w:val="20"/>
          <w:szCs w:val="20"/>
        </w:rPr>
        <w:t>Schrijf daarna iets over de realisatie daarvan, en de realisatie van niet geplande doelen en acties.</w:t>
      </w:r>
    </w:p>
    <w:p w14:paraId="3AC19C58" w14:textId="739138DB" w:rsidR="00534582" w:rsidRPr="009D49A5" w:rsidRDefault="00D67054" w:rsidP="001F0A55">
      <w:pPr>
        <w:spacing w:after="0"/>
        <w:ind w:right="1"/>
        <w:rPr>
          <w:rFonts w:ascii="Arial" w:hAnsi="Arial" w:cs="Arial"/>
          <w:sz w:val="20"/>
          <w:szCs w:val="20"/>
        </w:rPr>
      </w:pPr>
      <w:r w:rsidRPr="009D49A5">
        <w:rPr>
          <w:rFonts w:ascii="Arial" w:hAnsi="Arial" w:cs="Arial"/>
          <w:sz w:val="20"/>
          <w:szCs w:val="20"/>
        </w:rPr>
        <w:t>Misschien wilt u eerst in het algemeen iets over het afgelopen jaar schrijven, zodat dat niet bij alle onderwerpen apart aan bod hoeft te komen.</w:t>
      </w:r>
    </w:p>
    <w:p w14:paraId="4F8FED1B" w14:textId="5F87F80D" w:rsidR="00D67054" w:rsidRPr="009D49A5" w:rsidRDefault="00D67054" w:rsidP="001F0A55">
      <w:pPr>
        <w:spacing w:after="0"/>
        <w:ind w:right="1"/>
        <w:rPr>
          <w:rFonts w:ascii="Arial" w:hAnsi="Arial" w:cs="Arial"/>
          <w:b/>
          <w:sz w:val="20"/>
          <w:szCs w:val="20"/>
          <w:u w:val="single"/>
        </w:rPr>
      </w:pPr>
    </w:p>
    <w:p w14:paraId="7E44035B" w14:textId="23792BDA" w:rsidR="00D67054" w:rsidRPr="009D49A5" w:rsidRDefault="00D67054" w:rsidP="001F0A55">
      <w:pPr>
        <w:spacing w:after="0"/>
        <w:ind w:right="1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Algemeen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1F0A55" w:rsidRPr="009D49A5" w14:paraId="11A12BB5" w14:textId="77777777" w:rsidTr="001F0A55">
        <w:tc>
          <w:tcPr>
            <w:tcW w:w="10204" w:type="dxa"/>
          </w:tcPr>
          <w:p w14:paraId="74EBB58F" w14:textId="4425D14E" w:rsidR="001F0A55" w:rsidRPr="009D49A5" w:rsidRDefault="00EF4A7C" w:rsidP="003F3C03">
            <w:pPr>
              <w:ind w:right="1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</w:rPr>
              <w:t xml:space="preserve">oewel corona afgelopen jaar minder invloed op onze zorg heeft gehad, is vanwege het goed bevallen van de digitale manier, de 3 vergaderingen </w:t>
            </w:r>
            <w:r w:rsidR="00EB6AA8">
              <w:rPr>
                <w:rFonts w:ascii="Arial" w:hAnsi="Arial" w:cs="Arial"/>
                <w:bCs/>
                <w:sz w:val="20"/>
                <w:szCs w:val="20"/>
              </w:rPr>
              <w:t xml:space="preserve">digitaal via Zoom aangeboden. Dit is goed gegaan. </w:t>
            </w:r>
            <w:r w:rsidR="00F7378C">
              <w:rPr>
                <w:rFonts w:ascii="Arial" w:hAnsi="Arial" w:cs="Arial"/>
                <w:bCs/>
                <w:sz w:val="20"/>
                <w:szCs w:val="20"/>
              </w:rPr>
              <w:t xml:space="preserve">Onze focus is met name geweest op het traject van </w:t>
            </w:r>
            <w:proofErr w:type="spellStart"/>
            <w:r w:rsidR="00F7378C">
              <w:rPr>
                <w:rFonts w:ascii="Arial" w:hAnsi="Arial" w:cs="Arial"/>
                <w:bCs/>
                <w:sz w:val="20"/>
                <w:szCs w:val="20"/>
              </w:rPr>
              <w:t>ZiN</w:t>
            </w:r>
            <w:proofErr w:type="spellEnd"/>
            <w:r w:rsidR="00F7378C">
              <w:rPr>
                <w:rFonts w:ascii="Arial" w:hAnsi="Arial" w:cs="Arial"/>
                <w:bCs/>
                <w:sz w:val="20"/>
                <w:szCs w:val="20"/>
              </w:rPr>
              <w:t xml:space="preserve">, zinnige zorg en het opstarten van wetenschappelijk onderzoek om de doelmatigheid van MSRO aan te tonen. </w:t>
            </w:r>
          </w:p>
        </w:tc>
      </w:tr>
    </w:tbl>
    <w:p w14:paraId="7A94089B" w14:textId="5AC3EB94" w:rsidR="00D67054" w:rsidRPr="009D49A5" w:rsidRDefault="00D67054" w:rsidP="001F0A55">
      <w:pPr>
        <w:spacing w:after="0"/>
        <w:ind w:right="1"/>
        <w:rPr>
          <w:rFonts w:ascii="Arial" w:hAnsi="Arial" w:cs="Arial"/>
          <w:b/>
          <w:sz w:val="20"/>
          <w:szCs w:val="20"/>
          <w:u w:val="single"/>
        </w:rPr>
      </w:pPr>
    </w:p>
    <w:p w14:paraId="293164A9" w14:textId="77777777" w:rsidR="001F0A55" w:rsidRPr="009D49A5" w:rsidRDefault="001F0A55" w:rsidP="001F0A55">
      <w:pPr>
        <w:spacing w:after="0"/>
        <w:ind w:right="1"/>
        <w:rPr>
          <w:rFonts w:ascii="Arial" w:hAnsi="Arial" w:cs="Arial"/>
          <w:b/>
          <w:sz w:val="20"/>
          <w:szCs w:val="20"/>
          <w:u w:val="single"/>
        </w:rPr>
      </w:pPr>
    </w:p>
    <w:p w14:paraId="3097BDFA" w14:textId="77777777" w:rsidR="00F51C19" w:rsidRPr="009D49A5" w:rsidRDefault="00CC4D9E" w:rsidP="001F0A55">
      <w:pPr>
        <w:spacing w:after="0" w:line="240" w:lineRule="auto"/>
        <w:ind w:right="1"/>
        <w:rPr>
          <w:rFonts w:ascii="Arial" w:hAnsi="Arial" w:cs="Arial"/>
          <w:b/>
          <w:iCs/>
          <w:sz w:val="24"/>
          <w:szCs w:val="24"/>
        </w:rPr>
      </w:pPr>
      <w:r w:rsidRPr="009D49A5">
        <w:rPr>
          <w:rFonts w:ascii="Arial" w:hAnsi="Arial" w:cs="Arial"/>
          <w:b/>
          <w:iCs/>
          <w:sz w:val="24"/>
          <w:szCs w:val="24"/>
        </w:rPr>
        <w:t>B</w:t>
      </w:r>
      <w:r w:rsidR="00F51C19" w:rsidRPr="009D49A5">
        <w:rPr>
          <w:rFonts w:ascii="Arial" w:hAnsi="Arial" w:cs="Arial"/>
          <w:b/>
          <w:iCs/>
          <w:sz w:val="24"/>
          <w:szCs w:val="24"/>
        </w:rPr>
        <w:t>estuurssamenstelling</w:t>
      </w:r>
    </w:p>
    <w:p w14:paraId="245F9BA6" w14:textId="21E05FFA" w:rsidR="00F51C19" w:rsidRPr="009D49A5" w:rsidRDefault="001F0A55" w:rsidP="001F0A55">
      <w:pPr>
        <w:spacing w:after="0" w:line="240" w:lineRule="auto"/>
        <w:ind w:right="1"/>
        <w:rPr>
          <w:rFonts w:ascii="Arial" w:hAnsi="Arial" w:cs="Arial"/>
          <w:i/>
          <w:sz w:val="20"/>
          <w:szCs w:val="20"/>
        </w:rPr>
      </w:pPr>
      <w:r w:rsidRPr="009D49A5">
        <w:rPr>
          <w:rFonts w:ascii="Arial" w:hAnsi="Arial" w:cs="Arial"/>
          <w:i/>
          <w:sz w:val="20"/>
          <w:szCs w:val="20"/>
        </w:rPr>
        <w:t>H</w:t>
      </w:r>
      <w:r w:rsidR="00934A73" w:rsidRPr="009D49A5">
        <w:rPr>
          <w:rFonts w:ascii="Arial" w:hAnsi="Arial" w:cs="Arial"/>
          <w:i/>
          <w:sz w:val="20"/>
          <w:szCs w:val="20"/>
        </w:rPr>
        <w:t>ier alleen samenstelling bestuur per 1/1/20</w:t>
      </w:r>
      <w:r w:rsidR="001F14F4" w:rsidRPr="009D49A5">
        <w:rPr>
          <w:rFonts w:ascii="Arial" w:hAnsi="Arial" w:cs="Arial"/>
          <w:i/>
          <w:sz w:val="20"/>
          <w:szCs w:val="20"/>
        </w:rPr>
        <w:t>2</w:t>
      </w:r>
      <w:r w:rsidR="00691F75">
        <w:rPr>
          <w:rFonts w:ascii="Arial" w:hAnsi="Arial" w:cs="Arial"/>
          <w:i/>
          <w:sz w:val="20"/>
          <w:szCs w:val="20"/>
        </w:rPr>
        <w:t>2</w:t>
      </w:r>
      <w:r w:rsidR="00934A73" w:rsidRPr="009D49A5">
        <w:rPr>
          <w:rFonts w:ascii="Arial" w:hAnsi="Arial" w:cs="Arial"/>
          <w:i/>
          <w:sz w:val="20"/>
          <w:szCs w:val="20"/>
        </w:rPr>
        <w:t xml:space="preserve"> en wisselingen gaande het jaar 20</w:t>
      </w:r>
      <w:r w:rsidR="001F14F4" w:rsidRPr="009D49A5">
        <w:rPr>
          <w:rFonts w:ascii="Arial" w:hAnsi="Arial" w:cs="Arial"/>
          <w:i/>
          <w:sz w:val="20"/>
          <w:szCs w:val="20"/>
        </w:rPr>
        <w:t>2</w:t>
      </w:r>
      <w:r w:rsidR="00691F75">
        <w:rPr>
          <w:rFonts w:ascii="Arial" w:hAnsi="Arial" w:cs="Arial"/>
          <w:i/>
          <w:sz w:val="20"/>
          <w:szCs w:val="20"/>
        </w:rPr>
        <w:t>2</w:t>
      </w:r>
      <w:r w:rsidR="00934A73" w:rsidRPr="009D49A5">
        <w:rPr>
          <w:rFonts w:ascii="Arial" w:hAnsi="Arial" w:cs="Arial"/>
          <w:i/>
          <w:sz w:val="20"/>
          <w:szCs w:val="20"/>
        </w:rPr>
        <w:t>. D</w:t>
      </w:r>
      <w:r w:rsidR="009862AB" w:rsidRPr="009D49A5">
        <w:rPr>
          <w:rFonts w:ascii="Arial" w:hAnsi="Arial" w:cs="Arial"/>
          <w:i/>
          <w:sz w:val="20"/>
          <w:szCs w:val="20"/>
        </w:rPr>
        <w:t>e g</w:t>
      </w:r>
      <w:r w:rsidR="00CC4D9E" w:rsidRPr="009D49A5">
        <w:rPr>
          <w:rFonts w:ascii="Arial" w:hAnsi="Arial" w:cs="Arial"/>
          <w:i/>
          <w:sz w:val="20"/>
          <w:szCs w:val="20"/>
        </w:rPr>
        <w:t xml:space="preserve">ehele ledenlijst invullen </w:t>
      </w:r>
      <w:r w:rsidR="00175740" w:rsidRPr="009D49A5">
        <w:rPr>
          <w:rFonts w:ascii="Arial" w:hAnsi="Arial" w:cs="Arial"/>
          <w:i/>
          <w:sz w:val="20"/>
          <w:szCs w:val="20"/>
        </w:rPr>
        <w:t>op</w:t>
      </w:r>
      <w:r w:rsidR="00CC4D9E" w:rsidRPr="009D49A5">
        <w:rPr>
          <w:rFonts w:ascii="Arial" w:hAnsi="Arial" w:cs="Arial"/>
          <w:i/>
          <w:sz w:val="20"/>
          <w:szCs w:val="20"/>
        </w:rPr>
        <w:t xml:space="preserve"> </w:t>
      </w:r>
      <w:r w:rsidR="001C7975" w:rsidRPr="009D49A5">
        <w:rPr>
          <w:rFonts w:ascii="Arial" w:hAnsi="Arial" w:cs="Arial"/>
          <w:i/>
          <w:sz w:val="20"/>
          <w:szCs w:val="20"/>
        </w:rPr>
        <w:t xml:space="preserve">apart format Ledenlijst </w:t>
      </w:r>
      <w:r w:rsidR="00CC4D9E" w:rsidRPr="009D49A5">
        <w:rPr>
          <w:rFonts w:ascii="Arial" w:hAnsi="Arial" w:cs="Arial"/>
          <w:i/>
          <w:sz w:val="20"/>
          <w:szCs w:val="20"/>
        </w:rPr>
        <w:t>werkgroep</w:t>
      </w:r>
      <w:r w:rsidRPr="009D49A5">
        <w:rPr>
          <w:rFonts w:ascii="Arial" w:hAnsi="Arial" w:cs="Arial"/>
          <w:i/>
          <w:sz w:val="20"/>
          <w:szCs w:val="20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41"/>
        <w:gridCol w:w="8013"/>
      </w:tblGrid>
      <w:tr w:rsidR="001F0A55" w:rsidRPr="009D49A5" w14:paraId="54760994" w14:textId="4937BCC6" w:rsidTr="00D80D11">
        <w:tc>
          <w:tcPr>
            <w:tcW w:w="2041" w:type="dxa"/>
          </w:tcPr>
          <w:p w14:paraId="77A6C8E6" w14:textId="6C4A21B9" w:rsidR="001F0A55" w:rsidRPr="009D49A5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Voorzitter:</w:t>
            </w:r>
          </w:p>
        </w:tc>
        <w:tc>
          <w:tcPr>
            <w:tcW w:w="8013" w:type="dxa"/>
          </w:tcPr>
          <w:p w14:paraId="7A51E4CD" w14:textId="14FC5BFF" w:rsidR="001F0A55" w:rsidRPr="009D49A5" w:rsidRDefault="00D45A2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Bas van de Weg</w:t>
            </w:r>
          </w:p>
        </w:tc>
      </w:tr>
      <w:tr w:rsidR="001F0A55" w:rsidRPr="009D49A5" w14:paraId="0EC4F509" w14:textId="77777777" w:rsidTr="00D80D11">
        <w:tc>
          <w:tcPr>
            <w:tcW w:w="2041" w:type="dxa"/>
          </w:tcPr>
          <w:p w14:paraId="17EEBB8D" w14:textId="0DB00CE9" w:rsidR="001F0A55" w:rsidRPr="009D49A5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Secretaris:</w:t>
            </w:r>
          </w:p>
        </w:tc>
        <w:tc>
          <w:tcPr>
            <w:tcW w:w="8013" w:type="dxa"/>
          </w:tcPr>
          <w:p w14:paraId="3C9DDA1A" w14:textId="435B58CA" w:rsidR="001F0A55" w:rsidRPr="009D49A5" w:rsidRDefault="00D45A2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Marieke Kool</w:t>
            </w:r>
            <w:r w:rsidR="00EF4A7C">
              <w:rPr>
                <w:rFonts w:ascii="Arial" w:hAnsi="Arial" w:cs="Arial"/>
                <w:iCs/>
                <w:sz w:val="20"/>
                <w:szCs w:val="20"/>
              </w:rPr>
              <w:t xml:space="preserve"> en tijdens haar zwangerschapsverlof (eind mei tot eind oktober) Petra Boelens</w:t>
            </w:r>
          </w:p>
        </w:tc>
      </w:tr>
      <w:tr w:rsidR="001F0A55" w:rsidRPr="009D49A5" w14:paraId="577802FC" w14:textId="77777777" w:rsidTr="00D80D11">
        <w:tc>
          <w:tcPr>
            <w:tcW w:w="2041" w:type="dxa"/>
          </w:tcPr>
          <w:p w14:paraId="6C99A429" w14:textId="4CA93AE1" w:rsidR="001F0A55" w:rsidRPr="009D49A5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Penningmeester:</w:t>
            </w:r>
          </w:p>
        </w:tc>
        <w:tc>
          <w:tcPr>
            <w:tcW w:w="8013" w:type="dxa"/>
          </w:tcPr>
          <w:p w14:paraId="5D3BBABE" w14:textId="5A8B3D11" w:rsidR="001F0A55" w:rsidRPr="009D49A5" w:rsidRDefault="00D45A2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Marieke Kool </w:t>
            </w:r>
            <w:r w:rsidR="00EF4A7C">
              <w:rPr>
                <w:rFonts w:ascii="Arial" w:hAnsi="Arial" w:cs="Arial"/>
                <w:iCs/>
                <w:sz w:val="20"/>
                <w:szCs w:val="20"/>
              </w:rPr>
              <w:t>en tijdens haar zwangerschapsverlof (eind mei tot eind oktober) Petra Boelens</w:t>
            </w:r>
          </w:p>
        </w:tc>
      </w:tr>
      <w:tr w:rsidR="001F0A55" w:rsidRPr="009D49A5" w14:paraId="3F3831FE" w14:textId="77777777" w:rsidTr="00D80D11">
        <w:tc>
          <w:tcPr>
            <w:tcW w:w="2041" w:type="dxa"/>
          </w:tcPr>
          <w:p w14:paraId="624E4D6D" w14:textId="3F5C2BB4" w:rsidR="001F0A55" w:rsidRPr="009D49A5" w:rsidRDefault="001F0A5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iCs/>
                <w:sz w:val="20"/>
                <w:szCs w:val="20"/>
              </w:rPr>
              <w:t>Overige leden</w:t>
            </w:r>
            <w:r w:rsidR="00D80D11">
              <w:rPr>
                <w:rFonts w:ascii="Arial" w:hAnsi="Arial" w:cs="Arial"/>
                <w:iCs/>
                <w:sz w:val="20"/>
                <w:szCs w:val="20"/>
              </w:rPr>
              <w:t xml:space="preserve"> en wisselingen</w:t>
            </w:r>
            <w:r w:rsidRPr="009D49A5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8013" w:type="dxa"/>
          </w:tcPr>
          <w:p w14:paraId="70FD4475" w14:textId="3892AD66" w:rsidR="001F0A55" w:rsidRPr="009D49A5" w:rsidRDefault="00D45A25" w:rsidP="001F0A55">
            <w:pPr>
              <w:ind w:right="1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Zie </w:t>
            </w:r>
            <w:r w:rsidR="00D80D11">
              <w:rPr>
                <w:rFonts w:ascii="Arial" w:hAnsi="Arial" w:cs="Arial"/>
                <w:iCs/>
                <w:sz w:val="20"/>
                <w:szCs w:val="20"/>
              </w:rPr>
              <w:t xml:space="preserve">Excel lijst. </w:t>
            </w:r>
          </w:p>
        </w:tc>
      </w:tr>
    </w:tbl>
    <w:p w14:paraId="483A0B50" w14:textId="77777777" w:rsidR="001F0A55" w:rsidRPr="009D49A5" w:rsidRDefault="001F0A55" w:rsidP="001F0A5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577BA94C" w14:textId="77777777" w:rsidR="00F51C19" w:rsidRPr="009D49A5" w:rsidRDefault="00F51C19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3E1AB70E" w14:textId="77777777" w:rsidR="00F51C19" w:rsidRPr="009D49A5" w:rsidRDefault="008938F7" w:rsidP="001F0A55">
      <w:pPr>
        <w:spacing w:after="0" w:line="240" w:lineRule="auto"/>
        <w:ind w:right="1"/>
        <w:rPr>
          <w:rFonts w:ascii="Arial" w:hAnsi="Arial" w:cs="Arial"/>
          <w:b/>
          <w:iCs/>
          <w:sz w:val="24"/>
          <w:szCs w:val="24"/>
        </w:rPr>
      </w:pPr>
      <w:r w:rsidRPr="009D49A5">
        <w:rPr>
          <w:rFonts w:ascii="Arial" w:hAnsi="Arial" w:cs="Arial"/>
          <w:b/>
          <w:iCs/>
          <w:sz w:val="24"/>
          <w:szCs w:val="24"/>
        </w:rPr>
        <w:t>Vergaderingen afgelopen jaar</w:t>
      </w:r>
    </w:p>
    <w:p w14:paraId="7E00EAA2" w14:textId="041917B8" w:rsidR="00835F6D" w:rsidRPr="009D49A5" w:rsidRDefault="009862AB" w:rsidP="001F0A55">
      <w:pPr>
        <w:spacing w:after="0" w:line="240" w:lineRule="auto"/>
        <w:ind w:right="1"/>
        <w:rPr>
          <w:rFonts w:ascii="Arial" w:hAnsi="Arial" w:cs="Arial"/>
          <w:i/>
          <w:sz w:val="20"/>
          <w:szCs w:val="20"/>
        </w:rPr>
      </w:pPr>
      <w:r w:rsidRPr="009D49A5">
        <w:rPr>
          <w:rFonts w:ascii="Arial" w:hAnsi="Arial" w:cs="Arial"/>
          <w:i/>
          <w:sz w:val="20"/>
          <w:szCs w:val="20"/>
        </w:rPr>
        <w:t>Aantal vergaderingen en aangevuld met wetenschappelijke bijeenkomsten (hoeveel</w:t>
      </w:r>
      <w:r w:rsidR="007A6DA4" w:rsidRPr="009D49A5">
        <w:rPr>
          <w:rFonts w:ascii="Arial" w:hAnsi="Arial" w:cs="Arial"/>
          <w:i/>
          <w:sz w:val="20"/>
          <w:szCs w:val="20"/>
        </w:rPr>
        <w:t xml:space="preserve"> </w:t>
      </w:r>
      <w:r w:rsidRPr="009D49A5">
        <w:rPr>
          <w:rFonts w:ascii="Arial" w:hAnsi="Arial" w:cs="Arial"/>
          <w:i/>
          <w:sz w:val="20"/>
          <w:szCs w:val="20"/>
        </w:rPr>
        <w:t>/ welke thema’s)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27"/>
        <w:gridCol w:w="7827"/>
      </w:tblGrid>
      <w:tr w:rsidR="001F0A55" w:rsidRPr="009D49A5" w14:paraId="6DE12315" w14:textId="77777777" w:rsidTr="001F0A55">
        <w:tc>
          <w:tcPr>
            <w:tcW w:w="2235" w:type="dxa"/>
          </w:tcPr>
          <w:p w14:paraId="65DA1D56" w14:textId="2D42B464" w:rsidR="001F0A55" w:rsidRPr="009D49A5" w:rsidRDefault="001F0A55" w:rsidP="001F0A5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iCs/>
                <w:sz w:val="20"/>
                <w:szCs w:val="20"/>
              </w:rPr>
              <w:t>Vergaderingen</w:t>
            </w:r>
          </w:p>
        </w:tc>
        <w:tc>
          <w:tcPr>
            <w:tcW w:w="7969" w:type="dxa"/>
          </w:tcPr>
          <w:p w14:paraId="7BA46C71" w14:textId="2343B700" w:rsidR="009D49A5" w:rsidRPr="00D45A25" w:rsidRDefault="00D45A25" w:rsidP="00D45A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 werd 3x vergaderd in 202</w:t>
            </w:r>
            <w:r w:rsidR="00EF4A7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: 1</w:t>
            </w:r>
            <w:r w:rsidR="00EF4A7C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januari, 2</w:t>
            </w:r>
            <w:r w:rsidR="00EF4A7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juni en </w:t>
            </w:r>
            <w:r w:rsidR="00EF4A7C">
              <w:rPr>
                <w:rFonts w:ascii="Arial" w:hAnsi="Arial" w:cs="Arial"/>
                <w:sz w:val="20"/>
                <w:szCs w:val="20"/>
              </w:rPr>
              <w:t>31</w:t>
            </w:r>
            <w:r>
              <w:rPr>
                <w:rFonts w:ascii="Arial" w:hAnsi="Arial" w:cs="Arial"/>
                <w:sz w:val="20"/>
                <w:szCs w:val="20"/>
              </w:rPr>
              <w:t xml:space="preserve"> oktober </w:t>
            </w:r>
          </w:p>
        </w:tc>
      </w:tr>
      <w:tr w:rsidR="001F0A55" w:rsidRPr="009D49A5" w14:paraId="0D026980" w14:textId="77777777" w:rsidTr="001F0A55">
        <w:tc>
          <w:tcPr>
            <w:tcW w:w="2235" w:type="dxa"/>
          </w:tcPr>
          <w:p w14:paraId="710BDC87" w14:textId="2FF9FB53" w:rsidR="001F0A55" w:rsidRPr="009D49A5" w:rsidRDefault="001F0A55" w:rsidP="001F0A5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D49A5">
              <w:rPr>
                <w:rFonts w:ascii="Arial" w:hAnsi="Arial" w:cs="Arial"/>
                <w:bCs/>
                <w:iCs/>
                <w:sz w:val="20"/>
                <w:szCs w:val="20"/>
              </w:rPr>
              <w:t>Wetenschappelijke bijeenkomsten</w:t>
            </w:r>
          </w:p>
        </w:tc>
        <w:tc>
          <w:tcPr>
            <w:tcW w:w="7969" w:type="dxa"/>
          </w:tcPr>
          <w:p w14:paraId="6F1829A4" w14:textId="44FF9E77" w:rsidR="009D49A5" w:rsidRPr="009D49A5" w:rsidRDefault="00D45A25" w:rsidP="001F0A55">
            <w:pPr>
              <w:ind w:right="1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Tijdens </w:t>
            </w:r>
            <w:r w:rsidR="00F7378C">
              <w:rPr>
                <w:rFonts w:ascii="Arial" w:hAnsi="Arial" w:cs="Arial"/>
                <w:sz w:val="20"/>
                <w:szCs w:val="20"/>
              </w:rPr>
              <w:t xml:space="preserve">onze </w:t>
            </w:r>
            <w:r>
              <w:rPr>
                <w:rFonts w:ascii="Arial" w:hAnsi="Arial" w:cs="Arial"/>
                <w:sz w:val="20"/>
                <w:szCs w:val="20"/>
              </w:rPr>
              <w:t xml:space="preserve"> wetenschappelijke vergadering werden inhoudelijke presentaties gehouden (zie </w:t>
            </w:r>
            <w:r w:rsidR="001F28F0">
              <w:rPr>
                <w:rFonts w:ascii="Arial" w:hAnsi="Arial" w:cs="Arial"/>
                <w:sz w:val="20"/>
                <w:szCs w:val="20"/>
              </w:rPr>
              <w:t>hieronder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F737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7378C">
              <w:rPr>
                <w:rFonts w:ascii="Arial" w:hAnsi="Arial" w:cs="Arial"/>
                <w:sz w:val="20"/>
                <w:szCs w:val="20"/>
              </w:rPr>
              <w:t>danwel</w:t>
            </w:r>
            <w:proofErr w:type="spellEnd"/>
            <w:r w:rsidR="00F7378C">
              <w:rPr>
                <w:rFonts w:ascii="Arial" w:hAnsi="Arial" w:cs="Arial"/>
                <w:sz w:val="20"/>
                <w:szCs w:val="20"/>
              </w:rPr>
              <w:t xml:space="preserve"> discussies t.b.v. vergoeding MSRO en onderzoek doelmatigheid MSRO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4365126" w14:textId="77777777" w:rsidR="009862AB" w:rsidRPr="009D49A5" w:rsidRDefault="009862AB" w:rsidP="001F0A55">
      <w:pPr>
        <w:spacing w:after="0" w:line="240" w:lineRule="auto"/>
        <w:ind w:right="1"/>
        <w:rPr>
          <w:rFonts w:ascii="Arial" w:hAnsi="Arial" w:cs="Arial"/>
          <w:bCs/>
          <w:iCs/>
          <w:sz w:val="20"/>
          <w:szCs w:val="20"/>
        </w:rPr>
      </w:pPr>
    </w:p>
    <w:p w14:paraId="32D3E1DE" w14:textId="77777777" w:rsidR="00007FDE" w:rsidRPr="009D49A5" w:rsidRDefault="00007FDE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058CCAEF" w14:textId="3FB41551" w:rsidR="008938F7" w:rsidRPr="009D49A5" w:rsidRDefault="00534582" w:rsidP="001F0A55">
      <w:pPr>
        <w:spacing w:after="0" w:line="240" w:lineRule="auto"/>
        <w:ind w:right="1"/>
        <w:rPr>
          <w:rFonts w:ascii="Arial" w:hAnsi="Arial" w:cs="Arial"/>
          <w:b/>
          <w:i/>
          <w:sz w:val="20"/>
          <w:szCs w:val="20"/>
        </w:rPr>
      </w:pPr>
      <w:r w:rsidRPr="009D49A5">
        <w:rPr>
          <w:rFonts w:ascii="Arial" w:hAnsi="Arial" w:cs="Arial"/>
          <w:b/>
          <w:iCs/>
          <w:sz w:val="24"/>
          <w:szCs w:val="24"/>
        </w:rPr>
        <w:t>Kwaliteit</w:t>
      </w:r>
    </w:p>
    <w:p w14:paraId="7AA2987E" w14:textId="3105A83C" w:rsidR="001F0A55" w:rsidRPr="009D49A5" w:rsidRDefault="001F0A55" w:rsidP="001F0A55">
      <w:pPr>
        <w:tabs>
          <w:tab w:val="left" w:pos="10773"/>
        </w:tabs>
        <w:spacing w:after="0"/>
        <w:ind w:right="1"/>
        <w:rPr>
          <w:rFonts w:ascii="Arial" w:hAnsi="Arial" w:cs="Arial"/>
          <w:i/>
          <w:sz w:val="20"/>
          <w:szCs w:val="20"/>
        </w:rPr>
      </w:pPr>
      <w:r w:rsidRPr="009D49A5">
        <w:rPr>
          <w:rFonts w:ascii="Arial" w:hAnsi="Arial" w:cs="Arial"/>
          <w:i/>
          <w:sz w:val="20"/>
          <w:szCs w:val="20"/>
        </w:rPr>
        <w:t>Denk aan: Richtlijnen, behandelkaders, zorgstandaarden; Afstemmen behandelprogramma’s; Behandelmodules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D67054" w:rsidRPr="009D49A5" w14:paraId="1407E86B" w14:textId="77777777" w:rsidTr="001F0A55">
        <w:tc>
          <w:tcPr>
            <w:tcW w:w="10314" w:type="dxa"/>
            <w:shd w:val="clear" w:color="auto" w:fill="DBE5F1" w:themeFill="accent1" w:themeFillTint="33"/>
          </w:tcPr>
          <w:p w14:paraId="70915F74" w14:textId="7E02F9B7" w:rsidR="00D67054" w:rsidRPr="009D49A5" w:rsidRDefault="00D67054" w:rsidP="001F0A5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  <w:r w:rsidR="005D2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595F31"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  <w:r w:rsidR="005D2747">
              <w:rPr>
                <w:rFonts w:ascii="Arial" w:hAnsi="Arial" w:cs="Arial"/>
                <w:b/>
                <w:bCs/>
                <w:sz w:val="20"/>
                <w:szCs w:val="20"/>
              </w:rPr>
              <w:t>aarplan 202</w:t>
            </w:r>
            <w:r w:rsidR="00595F31">
              <w:rPr>
                <w:rFonts w:ascii="Arial" w:hAnsi="Arial" w:cs="Arial"/>
                <w:b/>
                <w:bCs/>
                <w:sz w:val="20"/>
                <w:szCs w:val="20"/>
              </w:rPr>
              <w:t>2 is niet geschreven, derhalve doelen uit 2021</w:t>
            </w:r>
            <w:r w:rsidR="005D274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D67054" w:rsidRPr="009D49A5" w14:paraId="4ECF71AB" w14:textId="77777777" w:rsidTr="001F0A55">
        <w:tc>
          <w:tcPr>
            <w:tcW w:w="10314" w:type="dxa"/>
          </w:tcPr>
          <w:p w14:paraId="3731C64C" w14:textId="77777777" w:rsidR="005D2747" w:rsidRPr="005D2747" w:rsidRDefault="005D2747" w:rsidP="005D2747">
            <w:pPr>
              <w:pStyle w:val="Lijstalinea"/>
              <w:numPr>
                <w:ilvl w:val="0"/>
                <w:numId w:val="8"/>
              </w:numPr>
              <w:tabs>
                <w:tab w:val="left" w:pos="2977"/>
                <w:tab w:val="left" w:pos="3261"/>
                <w:tab w:val="left" w:pos="4962"/>
                <w:tab w:val="left" w:pos="10773"/>
              </w:tabs>
              <w:rPr>
                <w:rFonts w:cs="Arial"/>
                <w:color w:val="000000"/>
              </w:rPr>
            </w:pPr>
            <w:r>
              <w:t>Borgen uitgangspunten richtlijn MSOR  uit 2017 en optimaliseren signalering &amp; verwijzing voor MSOR.</w:t>
            </w:r>
          </w:p>
          <w:p w14:paraId="4BA3DC7E" w14:textId="77777777" w:rsidR="005D2747" w:rsidRPr="005D2747" w:rsidRDefault="005D2747" w:rsidP="005D2747">
            <w:pPr>
              <w:pStyle w:val="Lijstalinea"/>
              <w:numPr>
                <w:ilvl w:val="0"/>
                <w:numId w:val="8"/>
              </w:numPr>
              <w:tabs>
                <w:tab w:val="left" w:pos="2977"/>
                <w:tab w:val="left" w:pos="3261"/>
                <w:tab w:val="left" w:pos="4962"/>
                <w:tab w:val="left" w:pos="10773"/>
              </w:tabs>
            </w:pPr>
            <w:proofErr w:type="spellStart"/>
            <w:r w:rsidRPr="005D2747">
              <w:rPr>
                <w:rFonts w:cs="Arial"/>
                <w:color w:val="000000"/>
              </w:rPr>
              <w:t>Operationalisatie</w:t>
            </w:r>
            <w:proofErr w:type="spellEnd"/>
            <w:r w:rsidRPr="005D2747">
              <w:rPr>
                <w:rFonts w:cs="Arial"/>
                <w:color w:val="000000"/>
              </w:rPr>
              <w:t xml:space="preserve"> van het begrip complexe samenhangende problematiek in de medisch-specialistische revalidatie bij oncologie</w:t>
            </w:r>
          </w:p>
          <w:p w14:paraId="24B9D119" w14:textId="77777777" w:rsidR="005D2747" w:rsidRDefault="005D2747" w:rsidP="005D2747">
            <w:pPr>
              <w:pStyle w:val="Lijstalinea"/>
              <w:numPr>
                <w:ilvl w:val="0"/>
                <w:numId w:val="8"/>
              </w:numPr>
              <w:tabs>
                <w:tab w:val="left" w:pos="2977"/>
                <w:tab w:val="left" w:pos="3261"/>
                <w:tab w:val="left" w:pos="4962"/>
                <w:tab w:val="left" w:pos="10773"/>
              </w:tabs>
            </w:pPr>
            <w:r>
              <w:t>Behandelprogramma’s Medische Specialistische Oncologische Revalidatie zijn optimaal afgestemd</w:t>
            </w:r>
          </w:p>
          <w:p w14:paraId="0E44617F" w14:textId="77777777" w:rsidR="005D2747" w:rsidRDefault="005D2747" w:rsidP="005D2747">
            <w:pPr>
              <w:pStyle w:val="Lijstalinea"/>
              <w:numPr>
                <w:ilvl w:val="0"/>
                <w:numId w:val="8"/>
              </w:numPr>
              <w:tabs>
                <w:tab w:val="left" w:pos="2977"/>
                <w:tab w:val="left" w:pos="3261"/>
                <w:tab w:val="left" w:pos="4962"/>
                <w:tab w:val="left" w:pos="10773"/>
              </w:tabs>
            </w:pPr>
            <w:r>
              <w:t>WOR beoordeelt / adviseert / schrijft mee aan concept richtlijnen op oncologische gebied, waar gevraagd</w:t>
            </w:r>
          </w:p>
          <w:p w14:paraId="7922C882" w14:textId="77777777" w:rsidR="005D2747" w:rsidRPr="005D2747" w:rsidRDefault="005D2747" w:rsidP="005D2747">
            <w:pPr>
              <w:pStyle w:val="Lijstalinea"/>
              <w:numPr>
                <w:ilvl w:val="0"/>
                <w:numId w:val="8"/>
              </w:numPr>
              <w:tabs>
                <w:tab w:val="left" w:pos="2977"/>
                <w:tab w:val="left" w:pos="3261"/>
                <w:tab w:val="left" w:pos="4962"/>
                <w:tab w:val="left" w:pos="1077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>Revisie vigerende behandelkader</w:t>
            </w:r>
          </w:p>
          <w:p w14:paraId="14424EA3" w14:textId="4EF3C6E9" w:rsidR="00D67054" w:rsidRPr="009D49A5" w:rsidRDefault="005D2747" w:rsidP="005D2747">
            <w:pPr>
              <w:pStyle w:val="Lijstalinea"/>
              <w:numPr>
                <w:ilvl w:val="0"/>
                <w:numId w:val="8"/>
              </w:numPr>
              <w:tabs>
                <w:tab w:val="left" w:pos="2977"/>
                <w:tab w:val="left" w:pos="3261"/>
                <w:tab w:val="left" w:pos="4962"/>
                <w:tab w:val="left" w:pos="10773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>Deelname richtlijn fysieke fitheid (eigenaar VSC)</w:t>
            </w:r>
          </w:p>
        </w:tc>
      </w:tr>
      <w:tr w:rsidR="00D67054" w:rsidRPr="009D49A5" w14:paraId="07FAB42D" w14:textId="77777777" w:rsidTr="001F0A55">
        <w:tc>
          <w:tcPr>
            <w:tcW w:w="10314" w:type="dxa"/>
            <w:shd w:val="clear" w:color="auto" w:fill="DBE5F1" w:themeFill="accent1" w:themeFillTint="33"/>
          </w:tcPr>
          <w:p w14:paraId="07489EA4" w14:textId="550BB38E" w:rsidR="00D67054" w:rsidRPr="009D49A5" w:rsidRDefault="00D67054" w:rsidP="001F0A5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  <w:r w:rsidR="005D27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uit jaarplan 2021</w:t>
            </w:r>
          </w:p>
        </w:tc>
      </w:tr>
      <w:tr w:rsidR="00D67054" w:rsidRPr="009D49A5" w14:paraId="6E0C2541" w14:textId="77777777" w:rsidTr="001F0A55">
        <w:tc>
          <w:tcPr>
            <w:tcW w:w="10314" w:type="dxa"/>
          </w:tcPr>
          <w:p w14:paraId="32868446" w14:textId="77777777" w:rsidR="005D2747" w:rsidRDefault="005D2747" w:rsidP="0071112A">
            <w:pPr>
              <w:pStyle w:val="Lijstalinea"/>
              <w:numPr>
                <w:ilvl w:val="0"/>
                <w:numId w:val="9"/>
              </w:numPr>
              <w:tabs>
                <w:tab w:val="left" w:pos="10773"/>
              </w:tabs>
              <w:ind w:right="1"/>
            </w:pPr>
            <w:r>
              <w:t>Delen met stakeholders van resultaten project “triage en nazorg in de oncologische revalidatie – van papier naar praktijk” (financiering SKMS)</w:t>
            </w:r>
          </w:p>
          <w:p w14:paraId="632F2A8F" w14:textId="77777777" w:rsidR="005D2747" w:rsidRDefault="005D2747" w:rsidP="009B48D3">
            <w:pPr>
              <w:pStyle w:val="Lijstalinea"/>
              <w:numPr>
                <w:ilvl w:val="0"/>
                <w:numId w:val="9"/>
              </w:numPr>
              <w:tabs>
                <w:tab w:val="left" w:pos="10773"/>
              </w:tabs>
              <w:ind w:right="1"/>
            </w:pPr>
            <w:r>
              <w:t>Deelname secretaris en voorzitter WOR</w:t>
            </w:r>
          </w:p>
          <w:p w14:paraId="62BE16FD" w14:textId="77777777" w:rsidR="005D2747" w:rsidRDefault="005D2747" w:rsidP="001912D8">
            <w:pPr>
              <w:pStyle w:val="Lijstalinea"/>
              <w:numPr>
                <w:ilvl w:val="0"/>
                <w:numId w:val="9"/>
              </w:numPr>
              <w:tabs>
                <w:tab w:val="left" w:pos="10773"/>
              </w:tabs>
              <w:ind w:right="1"/>
            </w:pPr>
            <w:r>
              <w:t xml:space="preserve">Verdere afstemming binnen Werkgroep Oncologische revalidatie en diverse </w:t>
            </w:r>
            <w:proofErr w:type="spellStart"/>
            <w:r>
              <w:t>subwerkgroepen</w:t>
            </w:r>
            <w:proofErr w:type="spellEnd"/>
            <w:r>
              <w:t>.</w:t>
            </w:r>
          </w:p>
          <w:p w14:paraId="17C5AD63" w14:textId="77777777" w:rsidR="005D2747" w:rsidRDefault="005D2747" w:rsidP="00E478DF">
            <w:pPr>
              <w:pStyle w:val="Lijstalinea"/>
              <w:numPr>
                <w:ilvl w:val="0"/>
                <w:numId w:val="9"/>
              </w:numPr>
              <w:tabs>
                <w:tab w:val="left" w:pos="10773"/>
              </w:tabs>
              <w:ind w:right="1"/>
            </w:pPr>
            <w:proofErr w:type="spellStart"/>
            <w:r>
              <w:t>Subwerkgroep</w:t>
            </w:r>
            <w:proofErr w:type="spellEnd"/>
            <w:r>
              <w:t xml:space="preserve"> </w:t>
            </w:r>
            <w:r w:rsidRPr="005D2747">
              <w:rPr>
                <w:rFonts w:cs="Arial"/>
              </w:rPr>
              <w:t xml:space="preserve">Kwaliteit/richtlijnen van </w:t>
            </w:r>
            <w:r>
              <w:t>de WOR heeft deze taak</w:t>
            </w:r>
          </w:p>
          <w:p w14:paraId="2BFD2DE9" w14:textId="77777777" w:rsidR="005D2747" w:rsidRPr="005D2747" w:rsidRDefault="005D2747" w:rsidP="005D2747">
            <w:pPr>
              <w:pStyle w:val="Lijstalinea"/>
              <w:numPr>
                <w:ilvl w:val="0"/>
                <w:numId w:val="9"/>
              </w:numPr>
              <w:tabs>
                <w:tab w:val="left" w:pos="10773"/>
              </w:tabs>
              <w:ind w:right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lastRenderedPageBreak/>
              <w:t>Subwerkgroep</w:t>
            </w:r>
            <w:proofErr w:type="spellEnd"/>
            <w:r>
              <w:t xml:space="preserve"> hiervoor aangesteld; afronding maart 2021</w:t>
            </w:r>
          </w:p>
          <w:p w14:paraId="59215023" w14:textId="6CA5B427" w:rsidR="00D67054" w:rsidRPr="009D49A5" w:rsidRDefault="005D2747" w:rsidP="005D2747">
            <w:pPr>
              <w:pStyle w:val="Lijstalinea"/>
              <w:numPr>
                <w:ilvl w:val="0"/>
                <w:numId w:val="9"/>
              </w:numPr>
              <w:tabs>
                <w:tab w:val="left" w:pos="10773"/>
              </w:tabs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t>Borgen uitgangspunten MSOR in richtlijn van VSC</w:t>
            </w:r>
          </w:p>
        </w:tc>
      </w:tr>
      <w:tr w:rsidR="00D67054" w:rsidRPr="009D49A5" w14:paraId="4B290754" w14:textId="77777777" w:rsidTr="001F0A55">
        <w:tc>
          <w:tcPr>
            <w:tcW w:w="10314" w:type="dxa"/>
            <w:shd w:val="clear" w:color="auto" w:fill="DBE5F1" w:themeFill="accent1" w:themeFillTint="33"/>
          </w:tcPr>
          <w:p w14:paraId="62FE26F2" w14:textId="7F8BE9AF" w:rsidR="00D67054" w:rsidRPr="009D49A5" w:rsidRDefault="00D67054" w:rsidP="001F0A5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Realisatie </w:t>
            </w:r>
            <w:r w:rsidR="001F0A55"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geplande doelen en acties</w:t>
            </w:r>
          </w:p>
        </w:tc>
      </w:tr>
      <w:tr w:rsidR="00D67054" w:rsidRPr="009D49A5" w14:paraId="5FEEE8FD" w14:textId="77777777" w:rsidTr="001F0A55">
        <w:tc>
          <w:tcPr>
            <w:tcW w:w="10314" w:type="dxa"/>
          </w:tcPr>
          <w:p w14:paraId="000AED33" w14:textId="7F0F8D55" w:rsidR="00D67054" w:rsidRDefault="00DE61F7" w:rsidP="00DE61F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1.Gedaan.</w:t>
            </w:r>
          </w:p>
          <w:p w14:paraId="2616327C" w14:textId="474773F4" w:rsidR="00DE61F7" w:rsidRDefault="00DE61F7" w:rsidP="00DE61F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2.Gedaan</w:t>
            </w:r>
            <w:r w:rsidR="0085123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5123F">
              <w:rPr>
                <w:rFonts w:ascii="Arial" w:hAnsi="Arial" w:cs="Arial"/>
                <w:sz w:val="20"/>
                <w:szCs w:val="20"/>
              </w:rPr>
              <w:t>ungoing</w:t>
            </w:r>
            <w:proofErr w:type="spellEnd"/>
            <w:r w:rsidR="0085123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959D70F" w14:textId="77777777" w:rsidR="00BE0CD2" w:rsidRDefault="00DE61F7" w:rsidP="00DE61F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1F28F0" w:rsidRPr="004808B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E0CD2">
              <w:rPr>
                <w:rFonts w:ascii="Arial" w:hAnsi="Arial" w:cs="Arial"/>
                <w:sz w:val="20"/>
                <w:szCs w:val="20"/>
              </w:rPr>
              <w:t>ungoing</w:t>
            </w:r>
            <w:proofErr w:type="spellEnd"/>
          </w:p>
          <w:p w14:paraId="0EA0FA6C" w14:textId="77777777" w:rsidR="00BE0CD2" w:rsidRDefault="00BE0CD2" w:rsidP="00DE61F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ungoing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ECCCC8C" w14:textId="1622501A" w:rsidR="00DE61F7" w:rsidRPr="00DE61F7" w:rsidRDefault="00BE0CD2" w:rsidP="00DE61F7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tijdelijk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in afwachting van punt 2.</w:t>
            </w:r>
          </w:p>
          <w:p w14:paraId="530DC1C0" w14:textId="0B698B56" w:rsidR="00D67054" w:rsidRDefault="00E13E2C" w:rsidP="00BE0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DE61F7" w:rsidRPr="001F28F0">
              <w:rPr>
                <w:rFonts w:ascii="Arial" w:hAnsi="Arial" w:cs="Arial"/>
                <w:sz w:val="20"/>
                <w:szCs w:val="20"/>
              </w:rPr>
              <w:t>.</w:t>
            </w:r>
            <w:r w:rsidR="001F28F0" w:rsidRPr="001F28F0">
              <w:rPr>
                <w:rFonts w:ascii="Arial" w:hAnsi="Arial" w:cs="Arial"/>
                <w:sz w:val="20"/>
                <w:szCs w:val="20"/>
              </w:rPr>
              <w:t xml:space="preserve"> fysieke fitheid vanuit sportgeneeskunde</w:t>
            </w:r>
            <w:r w:rsidR="00F7378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7378C" w:rsidRPr="0082580E">
              <w:rPr>
                <w:rFonts w:eastAsia="Times New Roman" w:cs="Arial"/>
                <w:sz w:val="20"/>
                <w:szCs w:val="20"/>
              </w:rPr>
              <w:t>aanmelding gedaan door de sportartsen bij de SKMS</w:t>
            </w:r>
            <w:r w:rsidR="00F7378C">
              <w:rPr>
                <w:rFonts w:eastAsia="Times New Roman" w:cs="Arial"/>
                <w:sz w:val="20"/>
                <w:szCs w:val="20"/>
              </w:rPr>
              <w:t xml:space="preserve">, lid van de </w:t>
            </w:r>
            <w:r w:rsidR="00BE0CD2">
              <w:rPr>
                <w:rFonts w:ascii="Arial" w:hAnsi="Arial" w:cs="Arial"/>
                <w:sz w:val="20"/>
                <w:szCs w:val="20"/>
              </w:rPr>
              <w:t xml:space="preserve">WOR </w:t>
            </w:r>
            <w:r w:rsidR="00F7378C">
              <w:rPr>
                <w:rFonts w:ascii="Arial" w:hAnsi="Arial" w:cs="Arial"/>
                <w:sz w:val="20"/>
                <w:szCs w:val="20"/>
              </w:rPr>
              <w:t>is aangesloten bij deze werkgroep</w:t>
            </w:r>
            <w:r w:rsidR="001F0511">
              <w:rPr>
                <w:rFonts w:ascii="Arial" w:hAnsi="Arial" w:cs="Arial"/>
                <w:sz w:val="20"/>
                <w:szCs w:val="20"/>
              </w:rPr>
              <w:t>, we zijn als WOR actief betrokken</w:t>
            </w:r>
            <w:r w:rsidR="00BE0CD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Petra Boelens is secretaris van werkgroep bewegen en sport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denkt mee.</w:t>
            </w:r>
          </w:p>
          <w:p w14:paraId="3E3A5C2C" w14:textId="24BBC8A9" w:rsidR="00BE0CD2" w:rsidRPr="009D49A5" w:rsidRDefault="00BE0CD2" w:rsidP="00BE0CD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0A55" w:rsidRPr="009D49A5" w14:paraId="4ACAD937" w14:textId="77777777" w:rsidTr="001F0A55">
        <w:tc>
          <w:tcPr>
            <w:tcW w:w="10314" w:type="dxa"/>
            <w:shd w:val="clear" w:color="auto" w:fill="DBE5F1" w:themeFill="accent1" w:themeFillTint="33"/>
          </w:tcPr>
          <w:p w14:paraId="13E17179" w14:textId="3D3EC36F" w:rsidR="001F0A55" w:rsidRPr="009D49A5" w:rsidRDefault="001F0A55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="001F0A55" w:rsidRPr="009D49A5" w14:paraId="54BBEECB" w14:textId="77777777" w:rsidTr="001F0A55">
        <w:tc>
          <w:tcPr>
            <w:tcW w:w="10314" w:type="dxa"/>
          </w:tcPr>
          <w:p w14:paraId="3F882DB7" w14:textId="1CD229D5" w:rsidR="001F0A55" w:rsidRPr="009D49A5" w:rsidRDefault="001F0A55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7ED5376B" w14:textId="48C4C361" w:rsidR="001F0A55" w:rsidRPr="009D49A5" w:rsidRDefault="001F0A55" w:rsidP="001F0A5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1875D04" w14:textId="493A405C" w:rsidR="008938F7" w:rsidRPr="009D49A5" w:rsidRDefault="008938F7" w:rsidP="001F0A5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31083014" w14:textId="77777777" w:rsidR="008938F7" w:rsidRPr="009D49A5" w:rsidRDefault="008938F7" w:rsidP="001F0A5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501B4A61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</w:rPr>
      </w:pPr>
      <w:r w:rsidRPr="009D49A5">
        <w:rPr>
          <w:rFonts w:ascii="Arial" w:hAnsi="Arial" w:cs="Arial"/>
          <w:b/>
          <w:sz w:val="24"/>
          <w:szCs w:val="24"/>
        </w:rPr>
        <w:t>Resultaatmeting</w:t>
      </w:r>
    </w:p>
    <w:p w14:paraId="1A3AFEA8" w14:textId="0A7B1AA6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>Denk aan: Prestatie-indicatoren en meetinstrumenten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3FD49112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64482C33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3FB9FCE0" w14:textId="77777777" w:rsidTr="00F23CE2">
        <w:tc>
          <w:tcPr>
            <w:tcW w:w="10314" w:type="dxa"/>
          </w:tcPr>
          <w:p w14:paraId="0D905C20" w14:textId="251CD2C2" w:rsidR="00DE61F7" w:rsidRDefault="00DE61F7" w:rsidP="00DE61F7">
            <w:pPr>
              <w:tabs>
                <w:tab w:val="left" w:pos="10773"/>
              </w:tabs>
            </w:pPr>
            <w:r>
              <w:t xml:space="preserve">1.Generieke en doelgroep-specifieke </w:t>
            </w:r>
            <w:proofErr w:type="spellStart"/>
            <w:r>
              <w:t>patiënteninformatie</w:t>
            </w:r>
            <w:proofErr w:type="spellEnd"/>
            <w:r>
              <w:t xml:space="preserve">  &amp; uitkomstmaten worden standaard geregistreerd</w:t>
            </w:r>
          </w:p>
          <w:p w14:paraId="6944C233" w14:textId="48A52E84" w:rsidR="00DE61F7" w:rsidRDefault="00DE61F7" w:rsidP="00DE61F7">
            <w:pPr>
              <w:tabs>
                <w:tab w:val="left" w:pos="10773"/>
              </w:tabs>
            </w:pPr>
            <w:r>
              <w:t xml:space="preserve">2.Prestatie-indicatoren worden door iedere revalidatie-instelling aangeleverd  </w:t>
            </w:r>
          </w:p>
          <w:p w14:paraId="0DDB0974" w14:textId="1B342833" w:rsidR="00DE61F7" w:rsidRPr="0014185A" w:rsidRDefault="00DE61F7" w:rsidP="00DE61F7">
            <w:pPr>
              <w:tabs>
                <w:tab w:val="left" w:pos="10773"/>
              </w:tabs>
            </w:pPr>
            <w:r>
              <w:t>3.In kaart brengen opbrengst uitkomstindicatoren</w:t>
            </w:r>
          </w:p>
          <w:p w14:paraId="79795B8C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39DE568D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5D26F052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9D49A5" w:rsidRPr="009D49A5" w14:paraId="232DDDA8" w14:textId="77777777" w:rsidTr="00F23CE2">
        <w:tc>
          <w:tcPr>
            <w:tcW w:w="10314" w:type="dxa"/>
          </w:tcPr>
          <w:p w14:paraId="65791431" w14:textId="2C8651D4" w:rsidR="00DE61F7" w:rsidRDefault="00DE61F7" w:rsidP="00DE61F7">
            <w:pPr>
              <w:tabs>
                <w:tab w:val="left" w:pos="10773"/>
              </w:tabs>
            </w:pPr>
            <w:r>
              <w:t>1.Going concern/alle WOR praktijken</w:t>
            </w:r>
          </w:p>
          <w:p w14:paraId="5ECFF670" w14:textId="4458BFE8" w:rsidR="00DE61F7" w:rsidRDefault="00DE61F7" w:rsidP="00DE61F7">
            <w:pPr>
              <w:tabs>
                <w:tab w:val="left" w:pos="10773"/>
              </w:tabs>
            </w:pPr>
            <w:r>
              <w:t>2.Informatie prestatie-indicatoren wordt gedeeld binnen de WOR</w:t>
            </w:r>
          </w:p>
          <w:p w14:paraId="21AB341E" w14:textId="0AD2FB8A" w:rsidR="009D49A5" w:rsidRPr="00DE61F7" w:rsidRDefault="00DE61F7" w:rsidP="00DE61F7">
            <w:pPr>
              <w:tabs>
                <w:tab w:val="left" w:pos="10773"/>
              </w:tabs>
            </w:pPr>
            <w:r>
              <w:t>3.Aantal (%) metingen 2 uitkomstindicatoren landelijk in kaart brengen</w:t>
            </w:r>
          </w:p>
          <w:p w14:paraId="3FFB3505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9A5" w:rsidRPr="009D49A5" w14:paraId="759BCE67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319D2B88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117EC8B4" w14:textId="77777777" w:rsidTr="00F23CE2">
        <w:tc>
          <w:tcPr>
            <w:tcW w:w="10314" w:type="dxa"/>
          </w:tcPr>
          <w:p w14:paraId="754A48FD" w14:textId="7A0E5CA0" w:rsidR="009D49A5" w:rsidRDefault="007A21A8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1.Ongoing. </w:t>
            </w:r>
          </w:p>
          <w:p w14:paraId="56F8BAF8" w14:textId="12A8A7DC" w:rsidR="007A21A8" w:rsidRDefault="007A21A8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CF4BC6">
              <w:rPr>
                <w:rFonts w:ascii="Arial" w:hAnsi="Arial" w:cs="Arial"/>
                <w:sz w:val="20"/>
                <w:szCs w:val="20"/>
              </w:rPr>
              <w:t>Gedaan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F83AD55" w14:textId="31EDE1A8" w:rsidR="007A21A8" w:rsidRPr="009D49A5" w:rsidRDefault="007A21A8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F7378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18D36DF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6C974032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47E66400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="009D49A5" w:rsidRPr="009D49A5" w14:paraId="2FC6CF06" w14:textId="77777777" w:rsidTr="00F23CE2">
        <w:tc>
          <w:tcPr>
            <w:tcW w:w="10314" w:type="dxa"/>
          </w:tcPr>
          <w:p w14:paraId="0186A319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1531BA5A" w14:textId="77777777" w:rsidR="009D49A5" w:rsidRPr="009D49A5" w:rsidRDefault="009D49A5" w:rsidP="00BE0CD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900DD79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313D6DAC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6C9B2467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Wetenschappelijke activiteiten</w:t>
      </w:r>
    </w:p>
    <w:p w14:paraId="16D08233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>Denk aan: SKMS-projecten; Voordrachten, presentaties; Wetenschappelijk onderzoek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18FFCA55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6CABE1BC" w14:textId="77777777" w:rsidR="009D49A5" w:rsidRPr="009D49A5" w:rsidRDefault="009D49A5" w:rsidP="009D49A5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485CE0A4" w14:textId="77777777" w:rsidTr="00F23CE2">
        <w:tc>
          <w:tcPr>
            <w:tcW w:w="10314" w:type="dxa"/>
          </w:tcPr>
          <w:p w14:paraId="30088D76" w14:textId="28F6EEC9" w:rsidR="007B315B" w:rsidRDefault="007B315B" w:rsidP="007B315B">
            <w:pPr>
              <w:tabs>
                <w:tab w:val="left" w:pos="10773"/>
              </w:tabs>
            </w:pPr>
            <w:r>
              <w:t>1.Project doelmatigheid Oncologische Revalidatie</w:t>
            </w:r>
          </w:p>
          <w:p w14:paraId="3522A6BD" w14:textId="63EEA291" w:rsidR="007B315B" w:rsidRDefault="007B315B" w:rsidP="007B315B">
            <w:pPr>
              <w:tabs>
                <w:tab w:val="left" w:pos="10773"/>
              </w:tabs>
            </w:pPr>
            <w:r>
              <w:t>2.Regionale en landelijke presentaties</w:t>
            </w:r>
          </w:p>
          <w:p w14:paraId="2801DB0C" w14:textId="6912FEC9" w:rsidR="009D49A5" w:rsidRPr="0040574C" w:rsidRDefault="007B315B" w:rsidP="0040574C">
            <w:pPr>
              <w:tabs>
                <w:tab w:val="left" w:pos="10773"/>
              </w:tabs>
            </w:pPr>
            <w:r>
              <w:t xml:space="preserve">3.Bekendheid geven aan oncologisch netwerk- </w:t>
            </w:r>
            <w:proofErr w:type="spellStart"/>
            <w:r>
              <w:t>matched</w:t>
            </w:r>
            <w:proofErr w:type="spellEnd"/>
            <w:r>
              <w:t xml:space="preserve"> care</w:t>
            </w:r>
          </w:p>
          <w:p w14:paraId="6A3D2FBA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07353ECC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2E22C6E6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9D49A5" w:rsidRPr="009D49A5" w14:paraId="759ADEF3" w14:textId="77777777" w:rsidTr="00F23CE2">
        <w:tc>
          <w:tcPr>
            <w:tcW w:w="10314" w:type="dxa"/>
          </w:tcPr>
          <w:p w14:paraId="5CB282F6" w14:textId="74AC2C5E" w:rsidR="0040574C" w:rsidRDefault="0040574C" w:rsidP="0040574C">
            <w:pPr>
              <w:tabs>
                <w:tab w:val="left" w:pos="10773"/>
              </w:tabs>
            </w:pPr>
            <w:r>
              <w:t xml:space="preserve">1.Multicenter, door </w:t>
            </w:r>
            <w:proofErr w:type="spellStart"/>
            <w:r>
              <w:t>ZonMW</w:t>
            </w:r>
            <w:proofErr w:type="spellEnd"/>
            <w:r>
              <w:t xml:space="preserve"> gefinancierd project, coördinator Dr. A. Vrieling</w:t>
            </w:r>
          </w:p>
          <w:p w14:paraId="7CF060C8" w14:textId="50BBCC62" w:rsidR="0040574C" w:rsidRDefault="0040574C" w:rsidP="0040574C">
            <w:pPr>
              <w:tabs>
                <w:tab w:val="left" w:pos="10773"/>
              </w:tabs>
            </w:pPr>
            <w:r>
              <w:t>2.Zie onder</w:t>
            </w:r>
          </w:p>
          <w:p w14:paraId="2198950D" w14:textId="5DFC13F7" w:rsidR="009D49A5" w:rsidRPr="009D49A5" w:rsidRDefault="00F7378C" w:rsidP="00F7378C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t xml:space="preserve">3. regionaal opgepakt. </w:t>
            </w:r>
          </w:p>
        </w:tc>
      </w:tr>
      <w:tr w:rsidR="009D49A5" w:rsidRPr="009D49A5" w14:paraId="1CA9BA56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5167F834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7A9BB48E" w14:textId="77777777" w:rsidTr="00F23CE2">
        <w:tc>
          <w:tcPr>
            <w:tcW w:w="10314" w:type="dxa"/>
          </w:tcPr>
          <w:p w14:paraId="365E27BF" w14:textId="2E6F5E6B" w:rsidR="009D49A5" w:rsidRDefault="007A21A8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1.door corona en ziekte van PhD student vertraging opgelopen, wel gestart. </w:t>
            </w:r>
            <w:r w:rsidR="00595F31">
              <w:rPr>
                <w:rFonts w:ascii="Arial" w:hAnsi="Arial" w:cs="Arial"/>
                <w:sz w:val="20"/>
                <w:szCs w:val="20"/>
              </w:rPr>
              <w:t xml:space="preserve">In 2022 vervolg maar gestopt vanwege uitblijven van deelnemende </w:t>
            </w:r>
            <w:proofErr w:type="spellStart"/>
            <w:r w:rsidR="00595F31">
              <w:rPr>
                <w:rFonts w:ascii="Arial" w:hAnsi="Arial" w:cs="Arial"/>
                <w:sz w:val="20"/>
                <w:szCs w:val="20"/>
              </w:rPr>
              <w:t>patienten</w:t>
            </w:r>
            <w:proofErr w:type="spellEnd"/>
            <w:r w:rsidR="001A02B5">
              <w:rPr>
                <w:rFonts w:ascii="Arial" w:hAnsi="Arial" w:cs="Arial"/>
                <w:sz w:val="20"/>
                <w:szCs w:val="20"/>
              </w:rPr>
              <w:t xml:space="preserve"> door niet werkbare opzet</w:t>
            </w:r>
            <w:r w:rsidR="00F7378C">
              <w:rPr>
                <w:rFonts w:ascii="Arial" w:hAnsi="Arial" w:cs="Arial"/>
                <w:sz w:val="20"/>
                <w:szCs w:val="20"/>
              </w:rPr>
              <w:t xml:space="preserve"> (derhalve stop subsidie)</w:t>
            </w:r>
            <w:r w:rsidR="00595F3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7378C">
              <w:rPr>
                <w:rFonts w:ascii="Arial" w:hAnsi="Arial" w:cs="Arial"/>
                <w:sz w:val="20"/>
                <w:szCs w:val="20"/>
              </w:rPr>
              <w:t xml:space="preserve">PhD kandidaat en dr. A. Vrieling inhoudelijk niet meer betrokken. Na een dringende oproep voor deelname binnen de WOR werd daar veel gehoor aan gegeven, uiteindelijk </w:t>
            </w:r>
            <w:r w:rsidR="00595F31">
              <w:rPr>
                <w:rFonts w:ascii="Arial" w:hAnsi="Arial" w:cs="Arial"/>
                <w:sz w:val="20"/>
                <w:szCs w:val="20"/>
              </w:rPr>
              <w:t xml:space="preserve">waren </w:t>
            </w:r>
            <w:r w:rsidR="00F7378C">
              <w:rPr>
                <w:rFonts w:ascii="Arial" w:hAnsi="Arial" w:cs="Arial"/>
                <w:sz w:val="20"/>
                <w:szCs w:val="20"/>
              </w:rPr>
              <w:t xml:space="preserve">er </w:t>
            </w:r>
            <w:r w:rsidR="00595F31">
              <w:rPr>
                <w:rFonts w:ascii="Arial" w:hAnsi="Arial" w:cs="Arial"/>
                <w:sz w:val="20"/>
                <w:szCs w:val="20"/>
              </w:rPr>
              <w:t xml:space="preserve">veel deelnemende revalidatieartsen/revalidatiecentra </w:t>
            </w:r>
          </w:p>
          <w:p w14:paraId="55278E32" w14:textId="433185DE" w:rsidR="009D49A5" w:rsidRPr="009D49A5" w:rsidRDefault="00E4483D" w:rsidP="00E44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212121"/>
                <w:sz w:val="20"/>
                <w:szCs w:val="20"/>
                <w:shd w:val="clear" w:color="auto" w:fill="FFFFFF"/>
              </w:rPr>
              <w:t xml:space="preserve">2 en </w:t>
            </w:r>
            <w:r w:rsidR="0071583C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AA1C31">
              <w:rPr>
                <w:rFonts w:ascii="Arial" w:hAnsi="Arial" w:cs="Arial"/>
                <w:sz w:val="20"/>
                <w:szCs w:val="20"/>
              </w:rPr>
              <w:t>ja, zie hieronder.</w:t>
            </w:r>
          </w:p>
          <w:p w14:paraId="6986FCC3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104D61B8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426AA51F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Realisatie niet geplande doelen en acties</w:t>
            </w:r>
          </w:p>
        </w:tc>
      </w:tr>
      <w:tr w:rsidR="009D49A5" w:rsidRPr="009D49A5" w14:paraId="1F45C314" w14:textId="77777777" w:rsidTr="00F23CE2">
        <w:tc>
          <w:tcPr>
            <w:tcW w:w="10314" w:type="dxa"/>
          </w:tcPr>
          <w:p w14:paraId="03AA7FF4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781F8390" w14:textId="0D6BE8C4" w:rsidR="00DD4A34" w:rsidRPr="009D49A5" w:rsidRDefault="00DD4A34" w:rsidP="00DD4A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D4A34">
              <w:rPr>
                <w:rFonts w:ascii="Arial" w:hAnsi="Arial" w:cs="Arial"/>
                <w:sz w:val="20"/>
                <w:szCs w:val="20"/>
              </w:rPr>
              <w:t>app t.a.v. triage (</w:t>
            </w:r>
            <w:hyperlink r:id="rId8" w:history="1">
              <w:r w:rsidRPr="00DD4A3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https://keuzehulpkankerrevalidatie.nl</w:t>
              </w:r>
            </w:hyperlink>
            <w:r w:rsidRPr="00DD4A34"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</w:rPr>
              <w:t>is gereed</w:t>
            </w:r>
            <w:r w:rsidR="00BA7DCD">
              <w:rPr>
                <w:rFonts w:ascii="Arial" w:hAnsi="Arial" w:cs="Arial"/>
                <w:sz w:val="20"/>
                <w:szCs w:val="20"/>
              </w:rPr>
              <w:t xml:space="preserve"> en in gebruikt. De app lijkt goed gebruikt te worden. </w:t>
            </w:r>
            <w:r w:rsidR="00E4483D">
              <w:rPr>
                <w:rFonts w:ascii="Arial" w:hAnsi="Arial" w:cs="Arial"/>
                <w:sz w:val="20"/>
                <w:szCs w:val="20"/>
              </w:rPr>
              <w:br/>
              <w:t>-wetenschappelijke activiteiten en presentaties leden in oncologisch netwerk van de leden niet specifiek uitgevraagd.</w:t>
            </w:r>
          </w:p>
          <w:p w14:paraId="4B76952D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259A70A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5469FD21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iCs/>
          <w:sz w:val="20"/>
          <w:szCs w:val="20"/>
        </w:rPr>
      </w:pPr>
    </w:p>
    <w:p w14:paraId="67BE2FFB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Deskundigheidsbevordering/onderwijs</w:t>
      </w:r>
    </w:p>
    <w:p w14:paraId="06439D22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 xml:space="preserve">Denk aan: Opleiding </w:t>
      </w:r>
      <w:proofErr w:type="spellStart"/>
      <w:r w:rsidRPr="009D49A5">
        <w:rPr>
          <w:rFonts w:ascii="Arial" w:hAnsi="Arial" w:cs="Arial"/>
          <w:i/>
        </w:rPr>
        <w:t>aios</w:t>
      </w:r>
      <w:proofErr w:type="spellEnd"/>
      <w:r w:rsidRPr="009D49A5">
        <w:rPr>
          <w:rFonts w:ascii="Arial" w:hAnsi="Arial" w:cs="Arial"/>
          <w:i/>
        </w:rPr>
        <w:t>; Nascholing revalidatieartsen; Workshop tijdens DCRM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76F6769C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2A256091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492F2799" w14:textId="77777777" w:rsidTr="00F23CE2">
        <w:tc>
          <w:tcPr>
            <w:tcW w:w="10314" w:type="dxa"/>
          </w:tcPr>
          <w:p w14:paraId="589D1B4B" w14:textId="3025B856" w:rsidR="0040574C" w:rsidRDefault="0040574C" w:rsidP="0040574C">
            <w:pPr>
              <w:tabs>
                <w:tab w:val="left" w:pos="10773"/>
              </w:tabs>
            </w:pPr>
            <w:r>
              <w:t xml:space="preserve">1.Interdisciplinaire Medische Specialistische Oncologische Revalidatie is bekend bij stakeholders/latente verwijzers/de </w:t>
            </w:r>
            <w:proofErr w:type="spellStart"/>
            <w:r>
              <w:t>patient</w:t>
            </w:r>
            <w:proofErr w:type="spellEnd"/>
            <w:r>
              <w:t xml:space="preserve"> </w:t>
            </w:r>
          </w:p>
          <w:p w14:paraId="09FF8F34" w14:textId="6E9B6FCF" w:rsidR="0040574C" w:rsidRPr="00D7437E" w:rsidRDefault="0040574C" w:rsidP="0040574C">
            <w:pPr>
              <w:tabs>
                <w:tab w:val="left" w:pos="10773"/>
              </w:tabs>
              <w:rPr>
                <w:lang w:val="en-US"/>
              </w:rPr>
            </w:pPr>
            <w:r>
              <w:t>2.</w:t>
            </w:r>
            <w:proofErr w:type="spellStart"/>
            <w:r>
              <w:rPr>
                <w:lang w:val="en-US"/>
              </w:rPr>
              <w:t>Kennis-uitbreiding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leden</w:t>
            </w:r>
            <w:proofErr w:type="spellEnd"/>
            <w:r>
              <w:rPr>
                <w:lang w:val="en-US"/>
              </w:rPr>
              <w:t xml:space="preserve"> WOR</w:t>
            </w:r>
            <w:r w:rsidRPr="00D7437E">
              <w:rPr>
                <w:lang w:val="en-US"/>
              </w:rPr>
              <w:t xml:space="preserve"> </w:t>
            </w:r>
          </w:p>
          <w:p w14:paraId="68313A00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438B119A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2496B4FF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310EEC94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9D49A5" w:rsidRPr="009D49A5" w14:paraId="4F900E16" w14:textId="77777777" w:rsidTr="00F23CE2">
        <w:tc>
          <w:tcPr>
            <w:tcW w:w="10314" w:type="dxa"/>
          </w:tcPr>
          <w:p w14:paraId="44AA5C33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3454083E" w14:textId="432B43A7" w:rsidR="0040574C" w:rsidRDefault="0040574C" w:rsidP="0040574C">
            <w:pPr>
              <w:tabs>
                <w:tab w:val="left" w:pos="10773"/>
              </w:tabs>
            </w:pPr>
            <w:r>
              <w:t xml:space="preserve">1.Doorlopende betrokkenheid bij scholing voor ervaringsdeskundigen, collega’s, para en perimedici, en (oncologie)verpleegkundigen. </w:t>
            </w:r>
          </w:p>
          <w:p w14:paraId="53463E9F" w14:textId="52E5B616" w:rsidR="0040574C" w:rsidRDefault="0040574C" w:rsidP="0040574C">
            <w:pPr>
              <w:tabs>
                <w:tab w:val="left" w:pos="10773"/>
              </w:tabs>
            </w:pPr>
            <w:r>
              <w:t>2. Inhoudelijk programma bij iedere WOR vergadering; structureel uitnodigen 1-2 externe deskundigen per vergadering</w:t>
            </w:r>
          </w:p>
          <w:p w14:paraId="569FE7E5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9A5" w:rsidRPr="009D49A5" w14:paraId="1D09E8BF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64795049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5E5C1EA7" w14:textId="77777777" w:rsidTr="00F23CE2">
        <w:tc>
          <w:tcPr>
            <w:tcW w:w="10314" w:type="dxa"/>
          </w:tcPr>
          <w:p w14:paraId="2032B444" w14:textId="1B52D87E" w:rsidR="009D49A5" w:rsidRDefault="0071583C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1.ja</w:t>
            </w:r>
            <w:r w:rsidR="002944A0">
              <w:rPr>
                <w:rFonts w:ascii="Arial" w:hAnsi="Arial" w:cs="Arial"/>
                <w:sz w:val="20"/>
                <w:szCs w:val="20"/>
              </w:rPr>
              <w:t>, uitgevraagd bij de leden</w:t>
            </w:r>
            <w:r w:rsidR="005A410A">
              <w:rPr>
                <w:rFonts w:ascii="Arial" w:hAnsi="Arial" w:cs="Arial"/>
                <w:sz w:val="20"/>
                <w:szCs w:val="20"/>
              </w:rPr>
              <w:t>, geen reactie op gehad (een maand reactietijd gehad)</w:t>
            </w:r>
          </w:p>
          <w:p w14:paraId="4B7AE29D" w14:textId="5930F4D4" w:rsidR="00C56B0E" w:rsidRDefault="0071583C" w:rsidP="00E4483D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  <w:p w14:paraId="68CD7F9F" w14:textId="77777777" w:rsidR="00AA72F3" w:rsidRPr="00F7378C" w:rsidRDefault="00AA72F3" w:rsidP="00AA72F3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I.p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na </w:t>
            </w:r>
            <w:r w:rsidRPr="00F7378C">
              <w:rPr>
                <w:rFonts w:ascii="Arial" w:hAnsi="Arial" w:cs="Arial"/>
                <w:sz w:val="20"/>
                <w:szCs w:val="20"/>
              </w:rPr>
              <w:t xml:space="preserve">afloop van elke vergadering wetenschappelijk middagprogramma: </w:t>
            </w:r>
          </w:p>
          <w:p w14:paraId="462D4328" w14:textId="2EA5EAC1" w:rsidR="00AA72F3" w:rsidRPr="00F7378C" w:rsidRDefault="00AA72F3" w:rsidP="00E4483D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1AA6A355" w14:textId="1B4437D4" w:rsidR="00C56B0E" w:rsidRPr="00F7378C" w:rsidRDefault="00C56B0E" w:rsidP="00E4483D">
            <w:pPr>
              <w:ind w:right="1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F7378C">
              <w:rPr>
                <w:rFonts w:ascii="Arial" w:hAnsi="Arial" w:cs="Arial"/>
                <w:sz w:val="20"/>
                <w:szCs w:val="20"/>
              </w:rPr>
              <w:t xml:space="preserve">-17 januari: </w:t>
            </w:r>
            <w:r w:rsidRPr="00F7378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Jacqueline </w:t>
            </w:r>
            <w:proofErr w:type="spellStart"/>
            <w:r w:rsidRPr="00F7378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Loonen</w:t>
            </w:r>
            <w:proofErr w:type="spellEnd"/>
            <w:r w:rsidRPr="00F7378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kinderoncoloog en hoofd van het </w:t>
            </w:r>
            <w:proofErr w:type="spellStart"/>
            <w:r w:rsidRPr="00F7378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Radboudumc</w:t>
            </w:r>
            <w:proofErr w:type="spellEnd"/>
            <w:r w:rsidRPr="00F7378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Expertisecentrum Late effecten na kanker sinds 2014.</w:t>
            </w:r>
          </w:p>
          <w:p w14:paraId="231E9031" w14:textId="145EDCE0" w:rsidR="00C56B0E" w:rsidRPr="00F7378C" w:rsidRDefault="00C56B0E" w:rsidP="00E4483D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F7378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Judith de Bont kinderneuroloog LATER poli;</w:t>
            </w:r>
            <w:r w:rsidRPr="00F7378C">
              <w:rPr>
                <w:rFonts w:ascii="Arial" w:hAnsi="Arial" w:cs="Arial"/>
                <w:sz w:val="20"/>
                <w:szCs w:val="20"/>
              </w:rPr>
              <w:t xml:space="preserve"> prinses maxima centrum. Effecten op cognitie van chemotherapie. </w:t>
            </w:r>
          </w:p>
          <w:p w14:paraId="6FBEA105" w14:textId="3A61B6AB" w:rsidR="00C56B0E" w:rsidRPr="00F7378C" w:rsidRDefault="00C56B0E" w:rsidP="00C56B0E">
            <w:pPr>
              <w:rPr>
                <w:rFonts w:ascii="Arial" w:hAnsi="Arial" w:cs="Arial"/>
                <w:sz w:val="20"/>
                <w:szCs w:val="20"/>
              </w:rPr>
            </w:pPr>
            <w:r w:rsidRPr="00F7378C">
              <w:rPr>
                <w:rFonts w:ascii="Arial" w:hAnsi="Arial" w:cs="Arial"/>
                <w:sz w:val="20"/>
                <w:szCs w:val="20"/>
              </w:rPr>
              <w:t xml:space="preserve">-20 juni: Özlem </w:t>
            </w:r>
            <w:proofErr w:type="spellStart"/>
            <w:r w:rsidRPr="00F7378C">
              <w:rPr>
                <w:rFonts w:ascii="Arial" w:hAnsi="Arial" w:cs="Arial"/>
                <w:sz w:val="20"/>
                <w:szCs w:val="20"/>
              </w:rPr>
              <w:t>Adsiz</w:t>
            </w:r>
            <w:proofErr w:type="spellEnd"/>
            <w:r w:rsidRPr="00F7378C">
              <w:rPr>
                <w:rFonts w:ascii="Arial" w:hAnsi="Arial" w:cs="Arial"/>
                <w:sz w:val="20"/>
                <w:szCs w:val="20"/>
              </w:rPr>
              <w:t xml:space="preserve"> als directeur werkzaam bij </w:t>
            </w:r>
            <w:proofErr w:type="spellStart"/>
            <w:r w:rsidRPr="00F7378C">
              <w:rPr>
                <w:rFonts w:ascii="Arial" w:hAnsi="Arial" w:cs="Arial"/>
                <w:sz w:val="20"/>
                <w:szCs w:val="20"/>
              </w:rPr>
              <w:t>Tensiz</w:t>
            </w:r>
            <w:proofErr w:type="spellEnd"/>
            <w:r w:rsidRPr="00F7378C">
              <w:rPr>
                <w:rFonts w:ascii="Arial" w:hAnsi="Arial" w:cs="Arial"/>
                <w:sz w:val="20"/>
                <w:szCs w:val="20"/>
              </w:rPr>
              <w:t xml:space="preserve">: Arbeid en gezondheid met andere culturele achtergrond. Is door slechte verbinding niet gelukt na meerdere pogingen. Update van de </w:t>
            </w:r>
            <w:r w:rsidR="00F7378C" w:rsidRPr="00F7378C">
              <w:rPr>
                <w:rFonts w:ascii="Arial" w:hAnsi="Arial" w:cs="Arial"/>
                <w:sz w:val="20"/>
                <w:szCs w:val="20"/>
              </w:rPr>
              <w:t>doelmatigheids</w:t>
            </w:r>
            <w:r w:rsidRPr="00F7378C">
              <w:rPr>
                <w:rFonts w:ascii="Arial" w:hAnsi="Arial" w:cs="Arial"/>
                <w:sz w:val="20"/>
                <w:szCs w:val="20"/>
              </w:rPr>
              <w:t>studie van</w:t>
            </w:r>
            <w:r w:rsidR="00F7378C" w:rsidRPr="00F7378C">
              <w:rPr>
                <w:rFonts w:ascii="Arial" w:hAnsi="Arial" w:cs="Arial"/>
                <w:sz w:val="20"/>
                <w:szCs w:val="20"/>
              </w:rPr>
              <w:t xml:space="preserve">uit Groningen (PhD </w:t>
            </w:r>
            <w:r w:rsidRPr="00F7378C">
              <w:rPr>
                <w:rFonts w:ascii="Arial" w:hAnsi="Arial" w:cs="Arial"/>
                <w:sz w:val="20"/>
                <w:szCs w:val="20"/>
              </w:rPr>
              <w:t>Niek</w:t>
            </w:r>
            <w:r w:rsidR="00F7378C" w:rsidRPr="00F7378C">
              <w:rPr>
                <w:rFonts w:ascii="Arial" w:hAnsi="Arial" w:cs="Arial"/>
                <w:sz w:val="20"/>
                <w:szCs w:val="20"/>
              </w:rPr>
              <w:t>)</w:t>
            </w:r>
            <w:r w:rsidRPr="00F7378C">
              <w:rPr>
                <w:rFonts w:ascii="Arial" w:hAnsi="Arial" w:cs="Arial"/>
                <w:sz w:val="20"/>
                <w:szCs w:val="20"/>
              </w:rPr>
              <w:t xml:space="preserve"> werd tevens verlaten gezien de stop van de subsidie en uitgebreide discussie aan het begin van de vergadering. </w:t>
            </w:r>
          </w:p>
          <w:p w14:paraId="543A561D" w14:textId="0D956878" w:rsidR="009D49A5" w:rsidRPr="00F7378C" w:rsidRDefault="00C56B0E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F7378C">
              <w:rPr>
                <w:rFonts w:ascii="Arial" w:hAnsi="Arial" w:cs="Arial"/>
                <w:sz w:val="20"/>
                <w:szCs w:val="20"/>
              </w:rPr>
              <w:t>-31 oktober: Er is geen wetenschappelijk deel, om ruimte te maken voor de discussie en het afstemmen van plan van aanpak</w:t>
            </w:r>
            <w:r w:rsidR="003210EB">
              <w:rPr>
                <w:rFonts w:ascii="Arial" w:hAnsi="Arial" w:cs="Arial"/>
                <w:sz w:val="20"/>
                <w:szCs w:val="20"/>
              </w:rPr>
              <w:t xml:space="preserve"> t.a.v. nieuw wetenschappelijk onderzoek met deelname van veel WOR-revalidatieartsen om doelmatigheid MSRO aan te tonen</w:t>
            </w:r>
            <w:r w:rsidRPr="00F7378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068654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149038E4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0F10DA37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="009D49A5" w:rsidRPr="009D49A5" w14:paraId="7118CF9E" w14:textId="77777777" w:rsidTr="00F23CE2">
        <w:tc>
          <w:tcPr>
            <w:tcW w:w="10314" w:type="dxa"/>
          </w:tcPr>
          <w:p w14:paraId="7BE32C2F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3D61EEF4" w14:textId="77777777" w:rsidR="009D49A5" w:rsidRPr="009D49A5" w:rsidRDefault="009D49A5" w:rsidP="008B5EAF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120B44F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1B75DE0F" w14:textId="72AF9949" w:rsidR="00C85309" w:rsidRPr="009D49A5" w:rsidRDefault="00C85309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7A39D1EA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Samenwerkingsverbanden/netwerk</w:t>
      </w:r>
    </w:p>
    <w:p w14:paraId="1736E8C9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>Denk aan: Contacten met (patiënten)organisaties en andere wetenschappelijke verenigingen; Voorlichtingsmateriaal t.b.v. patiënten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31EC4B05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3BB5362E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588EE2E8" w14:textId="77777777" w:rsidTr="00F23CE2">
        <w:tc>
          <w:tcPr>
            <w:tcW w:w="10314" w:type="dxa"/>
          </w:tcPr>
          <w:p w14:paraId="6962BC3E" w14:textId="1011725F" w:rsidR="0040574C" w:rsidRDefault="0040574C" w:rsidP="0040574C">
            <w:pPr>
              <w:tabs>
                <w:tab w:val="left" w:pos="10773"/>
              </w:tabs>
            </w:pPr>
            <w:r>
              <w:t>1.D</w:t>
            </w:r>
            <w:r w:rsidRPr="00A47622">
              <w:t xml:space="preserve">e financiering van interdisciplinaire Medische Specialistische Oncologische Revalidatie </w:t>
            </w:r>
            <w:r>
              <w:t>blijft gehandhaafd</w:t>
            </w:r>
          </w:p>
          <w:p w14:paraId="5D901FB6" w14:textId="00F6817C" w:rsidR="0040574C" w:rsidRPr="00A47622" w:rsidRDefault="0040574C" w:rsidP="0040574C">
            <w:pPr>
              <w:tabs>
                <w:tab w:val="left" w:pos="10773"/>
              </w:tabs>
            </w:pPr>
            <w:r>
              <w:t xml:space="preserve">2. De </w:t>
            </w:r>
            <w:r w:rsidRPr="00A47622">
              <w:t>interdisciplinaire Medische Specialistische Oncologische Revalidatie</w:t>
            </w:r>
            <w:r w:rsidR="00EF01A6">
              <w:t xml:space="preserve"> </w:t>
            </w:r>
            <w:r>
              <w:t>heeft een duidelijke positie  binnen de Medisch Specialistische Revalidatiegeneeskunde</w:t>
            </w:r>
          </w:p>
          <w:p w14:paraId="6FD3CFD9" w14:textId="1B5CEAE1" w:rsidR="0040574C" w:rsidRPr="00A47622" w:rsidRDefault="0040574C" w:rsidP="0040574C">
            <w:pPr>
              <w:tabs>
                <w:tab w:val="left" w:pos="10773"/>
              </w:tabs>
            </w:pPr>
            <w:r>
              <w:t xml:space="preserve">3. </w:t>
            </w:r>
            <w:r w:rsidRPr="00A47622">
              <w:t>Informatie</w:t>
            </w:r>
            <w:r>
              <w:t xml:space="preserve"> met </w:t>
            </w:r>
            <w:r w:rsidRPr="00A47622">
              <w:t xml:space="preserve">patiëntenvereniging Leven met kanker-beweging </w:t>
            </w:r>
            <w:r>
              <w:t>wordt uitgewisseld</w:t>
            </w:r>
          </w:p>
          <w:p w14:paraId="59289204" w14:textId="40247607" w:rsidR="0040574C" w:rsidRDefault="0040574C" w:rsidP="0040574C">
            <w:pPr>
              <w:tabs>
                <w:tab w:val="left" w:pos="10773"/>
              </w:tabs>
              <w:rPr>
                <w:rFonts w:cs="Arial"/>
              </w:rPr>
            </w:pPr>
            <w:r>
              <w:t xml:space="preserve">4.De </w:t>
            </w:r>
            <w:r w:rsidRPr="00A47622">
              <w:t xml:space="preserve">interdisciplinaire Medische Specialistische oncologische revalidatie </w:t>
            </w:r>
            <w:r>
              <w:t>staat goed op de kaart</w:t>
            </w:r>
            <w:r>
              <w:rPr>
                <w:rFonts w:cs="Arial"/>
              </w:rPr>
              <w:t>.</w:t>
            </w:r>
          </w:p>
          <w:p w14:paraId="5451EE25" w14:textId="1975C09C" w:rsidR="0040574C" w:rsidRDefault="0040574C" w:rsidP="0040574C">
            <w:pPr>
              <w:tabs>
                <w:tab w:val="left" w:pos="10773"/>
              </w:tabs>
              <w:rPr>
                <w:rFonts w:cs="Arial"/>
              </w:rPr>
            </w:pPr>
            <w:r>
              <w:rPr>
                <w:rFonts w:cs="Arial"/>
              </w:rPr>
              <w:t>5.Alle regio’s in Nederland zijn vertegenwoordigd in de WOR</w:t>
            </w:r>
          </w:p>
          <w:p w14:paraId="5106BD28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0A93862B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3082076F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7CA3BC76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lastRenderedPageBreak/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9D49A5" w:rsidRPr="009D49A5" w14:paraId="3CE2E469" w14:textId="77777777" w:rsidTr="00F23CE2">
        <w:tc>
          <w:tcPr>
            <w:tcW w:w="10314" w:type="dxa"/>
          </w:tcPr>
          <w:p w14:paraId="164E2241" w14:textId="2C1F5C2F" w:rsidR="0040574C" w:rsidRPr="00A47622" w:rsidRDefault="0040574C" w:rsidP="0040574C">
            <w:pPr>
              <w:tabs>
                <w:tab w:val="left" w:pos="10773"/>
              </w:tabs>
            </w:pPr>
            <w:r>
              <w:t>1.Doorlopend, waar nodig, o</w:t>
            </w:r>
            <w:r w:rsidRPr="00A47622">
              <w:t>verleg met RN, zorgverzekeraars,</w:t>
            </w:r>
            <w:r>
              <w:t xml:space="preserve"> </w:t>
            </w:r>
            <w:r w:rsidRPr="00A47622">
              <w:t xml:space="preserve">VRA bestuur en andere stakeholders </w:t>
            </w:r>
            <w:proofErr w:type="spellStart"/>
            <w:r w:rsidRPr="00A47622">
              <w:t>tav</w:t>
            </w:r>
            <w:proofErr w:type="spellEnd"/>
            <w:r w:rsidRPr="00A47622">
              <w:t xml:space="preserve"> financiering door de WOR</w:t>
            </w:r>
          </w:p>
          <w:p w14:paraId="303BABEB" w14:textId="3F631CCD" w:rsidR="0040574C" w:rsidRDefault="0040574C" w:rsidP="0040574C">
            <w:pPr>
              <w:tabs>
                <w:tab w:val="left" w:pos="10773"/>
              </w:tabs>
            </w:pPr>
            <w:r>
              <w:t>2.Overleg met RN en VRA bestuur door WOR</w:t>
            </w:r>
          </w:p>
          <w:p w14:paraId="1CA3A535" w14:textId="14A5DE93" w:rsidR="0040574C" w:rsidRPr="00A47622" w:rsidRDefault="0040574C" w:rsidP="0040574C">
            <w:pPr>
              <w:tabs>
                <w:tab w:val="left" w:pos="10773"/>
              </w:tabs>
            </w:pPr>
            <w:r>
              <w:t>3.</w:t>
            </w:r>
            <w:r w:rsidRPr="00A47622">
              <w:t xml:space="preserve">Periodiek overleg met </w:t>
            </w:r>
            <w:r>
              <w:t xml:space="preserve">Nederlandse Federatie Kankerpatiënten, </w:t>
            </w:r>
            <w:proofErr w:type="spellStart"/>
            <w:r>
              <w:t>Hematon</w:t>
            </w:r>
            <w:proofErr w:type="spellEnd"/>
            <w:r>
              <w:t>, IKNL, de NVFL, NVMO, NVPO, en overige relevante instellingen</w:t>
            </w:r>
            <w:r w:rsidRPr="00A47622">
              <w:t xml:space="preserve"> </w:t>
            </w:r>
          </w:p>
          <w:p w14:paraId="6F0DE1E6" w14:textId="3A8C00CC" w:rsidR="0040574C" w:rsidRDefault="0040574C" w:rsidP="0040574C">
            <w:pPr>
              <w:tabs>
                <w:tab w:val="left" w:pos="10773"/>
              </w:tabs>
            </w:pPr>
            <w:r>
              <w:t xml:space="preserve">4. </w:t>
            </w:r>
            <w:proofErr w:type="spellStart"/>
            <w:r>
              <w:rPr>
                <w:rFonts w:cs="Arial"/>
              </w:rPr>
              <w:t>Subwerkgroep</w:t>
            </w:r>
            <w:proofErr w:type="spellEnd"/>
            <w:r>
              <w:rPr>
                <w:rFonts w:cs="Arial"/>
              </w:rPr>
              <w:t xml:space="preserve"> PR &amp; communicatie </w:t>
            </w:r>
          </w:p>
          <w:p w14:paraId="268F8B8E" w14:textId="36002676" w:rsidR="0040574C" w:rsidRDefault="0040574C" w:rsidP="0040574C">
            <w:pPr>
              <w:tabs>
                <w:tab w:val="left" w:pos="10773"/>
              </w:tabs>
            </w:pPr>
            <w:r>
              <w:t>5. Alle provincies – Flevoland uitgezonderd – zijn vanaf 2016 in de WOR met één of meerdere leden vertegenwoordigd.</w:t>
            </w:r>
          </w:p>
          <w:p w14:paraId="0763FDE0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220F37F8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9A5" w:rsidRPr="009D49A5" w14:paraId="1C37BC3C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67615646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409966E8" w14:textId="77777777" w:rsidTr="00F23CE2">
        <w:tc>
          <w:tcPr>
            <w:tcW w:w="10314" w:type="dxa"/>
          </w:tcPr>
          <w:p w14:paraId="213D067E" w14:textId="6D2DCD6B" w:rsidR="009D49A5" w:rsidRDefault="00EF01A6" w:rsidP="00EF01A6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3210EB">
              <w:rPr>
                <w:rFonts w:ascii="Arial" w:hAnsi="Arial" w:cs="Arial"/>
                <w:sz w:val="20"/>
                <w:szCs w:val="20"/>
              </w:rPr>
              <w:t xml:space="preserve">2021: </w:t>
            </w:r>
            <w:r>
              <w:rPr>
                <w:rFonts w:ascii="Arial" w:hAnsi="Arial" w:cs="Arial"/>
                <w:sz w:val="20"/>
                <w:szCs w:val="20"/>
              </w:rPr>
              <w:t xml:space="preserve">Aline Vrieling, Bas van de Weg en Marieke Kool hebben deelgenomen aan het duidingstraject MSR (gericht op pijnrevalidatie en MSRO) van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daarnaast bijgedragen aan PICOT voor MSRO. </w:t>
            </w:r>
          </w:p>
          <w:p w14:paraId="23137E6D" w14:textId="3E94753E" w:rsidR="005105A4" w:rsidRPr="00EF01A6" w:rsidRDefault="005105A4" w:rsidP="00EF01A6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Hub Hacking heeft deelgenomen aan het project van </w:t>
            </w:r>
            <w:proofErr w:type="spellStart"/>
            <w:r w:rsidRPr="004808B2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4808B2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 w:rsidRPr="004808B2">
              <w:rPr>
                <w:rFonts w:ascii="Arial" w:hAnsi="Arial" w:cs="Arial"/>
                <w:sz w:val="20"/>
                <w:szCs w:val="20"/>
              </w:rPr>
              <w:t xml:space="preserve">-VRA betreffende </w:t>
            </w:r>
            <w:proofErr w:type="spellStart"/>
            <w:r w:rsidRPr="004808B2">
              <w:rPr>
                <w:rFonts w:ascii="Arial" w:hAnsi="Arial" w:cs="Arial"/>
                <w:sz w:val="20"/>
                <w:szCs w:val="20"/>
              </w:rPr>
              <w:t>stepped</w:t>
            </w:r>
            <w:proofErr w:type="spellEnd"/>
            <w:r w:rsidRPr="004808B2">
              <w:rPr>
                <w:rFonts w:ascii="Arial" w:hAnsi="Arial" w:cs="Arial"/>
                <w:sz w:val="20"/>
                <w:szCs w:val="20"/>
              </w:rPr>
              <w:t xml:space="preserve"> care</w:t>
            </w:r>
            <w:r w:rsidR="003210EB">
              <w:rPr>
                <w:rFonts w:ascii="Arial" w:hAnsi="Arial" w:cs="Arial"/>
                <w:sz w:val="20"/>
                <w:szCs w:val="20"/>
              </w:rPr>
              <w:t>. 2022: Bas van de Weg, Petra Boelens en Marieke Kool hebben deelgenomen</w:t>
            </w:r>
            <w:r w:rsidR="00E13E2C">
              <w:rPr>
                <w:rFonts w:ascii="Arial" w:hAnsi="Arial" w:cs="Arial"/>
                <w:sz w:val="20"/>
                <w:szCs w:val="20"/>
              </w:rPr>
              <w:t xml:space="preserve"> aan diverse gesprekken. Onder andere het traject vanuit </w:t>
            </w:r>
            <w:r w:rsidR="00E13E2C">
              <w:rPr>
                <w:rFonts w:ascii="Arial" w:hAnsi="Arial" w:cs="Arial"/>
                <w:sz w:val="20"/>
                <w:szCs w:val="20"/>
              </w:rPr>
              <w:t xml:space="preserve">werkgroep zorginstituut, zorgverzekeringen, </w:t>
            </w:r>
            <w:proofErr w:type="spellStart"/>
            <w:r w:rsidR="00E13E2C">
              <w:rPr>
                <w:rFonts w:ascii="Arial" w:hAnsi="Arial" w:cs="Arial"/>
                <w:sz w:val="20"/>
                <w:szCs w:val="20"/>
              </w:rPr>
              <w:t>patientverenigingen</w:t>
            </w:r>
            <w:proofErr w:type="spellEnd"/>
            <w:r w:rsidR="00E13E2C">
              <w:rPr>
                <w:rFonts w:ascii="Arial" w:hAnsi="Arial" w:cs="Arial"/>
                <w:sz w:val="20"/>
                <w:szCs w:val="20"/>
              </w:rPr>
              <w:t>. RN en WOR</w:t>
            </w:r>
            <w:r w:rsidR="00E13E2C">
              <w:rPr>
                <w:rFonts w:ascii="Arial" w:hAnsi="Arial" w:cs="Arial"/>
                <w:sz w:val="20"/>
                <w:szCs w:val="20"/>
              </w:rPr>
              <w:t xml:space="preserve">. Vanuit de WOR werd samen met NFK een reactie opgesteld om de RCT uit Groningen inhoudelijk te verbeteren. </w:t>
            </w:r>
            <w:r w:rsidR="001A02B5">
              <w:rPr>
                <w:rFonts w:ascii="Arial" w:hAnsi="Arial" w:cs="Arial"/>
                <w:sz w:val="20"/>
                <w:szCs w:val="20"/>
              </w:rPr>
              <w:t>Tevens overleggen gehad met IKNL,</w:t>
            </w:r>
            <w:r w:rsidR="003210EB">
              <w:rPr>
                <w:rFonts w:ascii="Arial" w:hAnsi="Arial" w:cs="Arial"/>
                <w:sz w:val="20"/>
                <w:szCs w:val="20"/>
              </w:rPr>
              <w:t xml:space="preserve"> VRA</w:t>
            </w:r>
            <w:r w:rsidR="001A02B5">
              <w:rPr>
                <w:rFonts w:ascii="Arial" w:hAnsi="Arial" w:cs="Arial"/>
                <w:sz w:val="20"/>
                <w:szCs w:val="20"/>
              </w:rPr>
              <w:t xml:space="preserve"> bestuur</w:t>
            </w:r>
            <w:r w:rsidR="003210EB">
              <w:rPr>
                <w:rFonts w:ascii="Arial" w:hAnsi="Arial" w:cs="Arial"/>
                <w:sz w:val="20"/>
                <w:szCs w:val="20"/>
              </w:rPr>
              <w:t>, FMS</w:t>
            </w:r>
            <w:r w:rsidR="00E13E2C">
              <w:rPr>
                <w:rFonts w:ascii="Arial" w:hAnsi="Arial" w:cs="Arial"/>
                <w:sz w:val="20"/>
                <w:szCs w:val="20"/>
              </w:rPr>
              <w:t>, NFK</w:t>
            </w:r>
            <w:r w:rsidR="003210EB">
              <w:rPr>
                <w:rFonts w:ascii="Arial" w:hAnsi="Arial" w:cs="Arial"/>
                <w:sz w:val="20"/>
                <w:szCs w:val="20"/>
              </w:rPr>
              <w:t xml:space="preserve"> en SONCOS</w:t>
            </w:r>
            <w:r w:rsidR="00E13E2C">
              <w:rPr>
                <w:rFonts w:ascii="Arial" w:hAnsi="Arial" w:cs="Arial"/>
                <w:sz w:val="20"/>
                <w:szCs w:val="20"/>
              </w:rPr>
              <w:t xml:space="preserve"> . </w:t>
            </w:r>
            <w:r w:rsidR="003210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10EB">
              <w:rPr>
                <w:rFonts w:ascii="Arial" w:hAnsi="Arial" w:cs="Arial"/>
                <w:sz w:val="20"/>
                <w:szCs w:val="20"/>
              </w:rPr>
              <w:br/>
              <w:t>Deelname aan MUREVAN2 onderzoek</w:t>
            </w:r>
            <w:r w:rsidR="00E873DB">
              <w:rPr>
                <w:rFonts w:ascii="Arial" w:hAnsi="Arial" w:cs="Arial"/>
                <w:sz w:val="20"/>
                <w:szCs w:val="20"/>
              </w:rPr>
              <w:t xml:space="preserve">. Nieuwe studie vanuit </w:t>
            </w:r>
            <w:proofErr w:type="spellStart"/>
            <w:r w:rsidR="00E873DB">
              <w:rPr>
                <w:rFonts w:ascii="Arial" w:hAnsi="Arial" w:cs="Arial"/>
                <w:sz w:val="20"/>
                <w:szCs w:val="20"/>
              </w:rPr>
              <w:t>Rijndam</w:t>
            </w:r>
            <w:proofErr w:type="spellEnd"/>
            <w:r w:rsidR="00E873DB">
              <w:rPr>
                <w:rFonts w:ascii="Arial" w:hAnsi="Arial" w:cs="Arial"/>
                <w:sz w:val="20"/>
                <w:szCs w:val="20"/>
              </w:rPr>
              <w:t xml:space="preserve"> via Petra Boelens opgezet</w:t>
            </w:r>
            <w:r w:rsidR="00CA2A75">
              <w:rPr>
                <w:rFonts w:ascii="Arial" w:hAnsi="Arial" w:cs="Arial"/>
                <w:sz w:val="20"/>
                <w:szCs w:val="20"/>
              </w:rPr>
              <w:t>, uitgebreid aan de orde geweest binnen de WOR om breed draagvlak te krijgen</w:t>
            </w:r>
          </w:p>
          <w:p w14:paraId="3D2EC832" w14:textId="62BFD7D9" w:rsidR="009D49A5" w:rsidRDefault="00EF01A6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D16204">
              <w:rPr>
                <w:rFonts w:ascii="Arial" w:hAnsi="Arial" w:cs="Arial"/>
                <w:sz w:val="20"/>
                <w:szCs w:val="20"/>
              </w:rPr>
              <w:t xml:space="preserve">jaarlijks overleg, </w:t>
            </w:r>
            <w:r>
              <w:rPr>
                <w:rFonts w:ascii="Arial" w:hAnsi="Arial" w:cs="Arial"/>
                <w:sz w:val="20"/>
                <w:szCs w:val="20"/>
              </w:rPr>
              <w:t xml:space="preserve">er zijn korte lijnen, we weten elkaar te vinden bij vragen. </w:t>
            </w:r>
          </w:p>
          <w:p w14:paraId="7589B277" w14:textId="5C31F339" w:rsidR="00EF01A6" w:rsidRDefault="00EF01A6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Marieke Kool heeft periodiek overleg met IKNL en zit in netwerkbijeenkomsten met stakeholders van de regio</w:t>
            </w:r>
          </w:p>
          <w:p w14:paraId="034CBA63" w14:textId="68869F0C" w:rsidR="00EF01A6" w:rsidRDefault="00EF01A6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4.niet aan toegekomen. </w:t>
            </w:r>
          </w:p>
          <w:p w14:paraId="0F908693" w14:textId="3B7438FD" w:rsidR="00EF01A6" w:rsidRPr="009D49A5" w:rsidRDefault="00EF01A6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5.klopt.</w:t>
            </w:r>
          </w:p>
          <w:p w14:paraId="46C2F763" w14:textId="1FD8D361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2187FC4E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580DB93B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="009D49A5" w:rsidRPr="009D49A5" w14:paraId="4667AE34" w14:textId="77777777" w:rsidTr="00F23CE2">
        <w:tc>
          <w:tcPr>
            <w:tcW w:w="10314" w:type="dxa"/>
          </w:tcPr>
          <w:p w14:paraId="4FA1A3B0" w14:textId="25EE1025" w:rsidR="009D49A5" w:rsidRDefault="000B664E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DD4A34" w:rsidRPr="00DD4A34">
              <w:rPr>
                <w:rFonts w:ascii="Arial" w:hAnsi="Arial" w:cs="Arial"/>
                <w:sz w:val="20"/>
                <w:szCs w:val="20"/>
              </w:rPr>
              <w:t xml:space="preserve">We maken nu deel uit van SONCOS. </w:t>
            </w:r>
            <w:r w:rsidR="00DD4A34" w:rsidRPr="00DD4A34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Het platform voor interdisciplinair overleg en professionele samenwerking in de oncologische zorg tussen beroepsverenigingen. </w:t>
            </w:r>
            <w:r w:rsidR="00DD4A34" w:rsidRPr="00DD4A34">
              <w:rPr>
                <w:rFonts w:ascii="Arial" w:hAnsi="Arial" w:cs="Arial"/>
                <w:sz w:val="20"/>
                <w:szCs w:val="20"/>
              </w:rPr>
              <w:t xml:space="preserve">Momenteel nog passief, de ambitie is om hier actief aan deel te nemen. </w:t>
            </w:r>
          </w:p>
          <w:p w14:paraId="68ED856E" w14:textId="30EDDEFD" w:rsidR="009F3F6F" w:rsidRPr="006F643B" w:rsidRDefault="000B664E" w:rsidP="009F3F6F">
            <w:pPr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F3F6F">
              <w:rPr>
                <w:rFonts w:ascii="Arial" w:hAnsi="Arial" w:cs="Arial"/>
                <w:sz w:val="20"/>
                <w:szCs w:val="20"/>
              </w:rPr>
              <w:t xml:space="preserve">Marieke Kool: </w:t>
            </w:r>
            <w:r w:rsidR="009F3F6F" w:rsidRPr="006F643B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 xml:space="preserve">lid van samenwerkingsverband ziekenhuis Rijnstate met </w:t>
            </w:r>
            <w:proofErr w:type="spellStart"/>
            <w:r w:rsidR="009F3F6F" w:rsidRPr="006F643B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Klimmendaal</w:t>
            </w:r>
            <w:proofErr w:type="spellEnd"/>
            <w:r w:rsidR="009F3F6F" w:rsidRPr="006F643B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, 1</w:t>
            </w:r>
            <w:r w:rsidR="009F3F6F" w:rsidRPr="006F643B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nl-NL"/>
              </w:rPr>
              <w:t>e</w:t>
            </w:r>
            <w:r w:rsidR="009F3F6F" w:rsidRPr="006F643B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="009F3F6F" w:rsidRPr="006F643B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lijns</w:t>
            </w:r>
            <w:proofErr w:type="spellEnd"/>
            <w:r w:rsidR="009F3F6F" w:rsidRPr="006F643B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9F3F6F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 xml:space="preserve">oncologische </w:t>
            </w:r>
            <w:r w:rsidR="009F3F6F" w:rsidRPr="006F643B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 xml:space="preserve">therapeuten, </w:t>
            </w:r>
            <w:proofErr w:type="spellStart"/>
            <w:r w:rsidR="009F3F6F" w:rsidRPr="006F643B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>proscoop</w:t>
            </w:r>
            <w:proofErr w:type="spellEnd"/>
            <w:r w:rsidR="009F3F6F" w:rsidRPr="006F643B">
              <w:rPr>
                <w:rFonts w:ascii="Arial" w:hAnsi="Arial" w:cs="Arial"/>
                <w:color w:val="000000"/>
                <w:sz w:val="20"/>
                <w:szCs w:val="20"/>
                <w:lang w:eastAsia="nl-NL"/>
              </w:rPr>
              <w:t xml:space="preserve"> en IKNL.</w:t>
            </w:r>
          </w:p>
          <w:p w14:paraId="62693B62" w14:textId="7B24B9FA" w:rsidR="009F3F6F" w:rsidRDefault="009F3F6F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071186A9" w14:textId="77777777" w:rsidR="009D49A5" w:rsidRPr="009D49A5" w:rsidRDefault="009D49A5" w:rsidP="005327F6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59888A5" w14:textId="1A7741FC" w:rsidR="009D49A5" w:rsidRPr="009D49A5" w:rsidRDefault="009D49A5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6C2B2721" w14:textId="4E8908B2" w:rsidR="009D49A5" w:rsidRPr="009D49A5" w:rsidRDefault="009D49A5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1B21F9AD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b/>
          <w:sz w:val="24"/>
          <w:szCs w:val="24"/>
        </w:rPr>
      </w:pPr>
      <w:r w:rsidRPr="009D49A5">
        <w:rPr>
          <w:rFonts w:ascii="Arial" w:hAnsi="Arial" w:cs="Arial"/>
          <w:b/>
          <w:sz w:val="24"/>
          <w:szCs w:val="24"/>
        </w:rPr>
        <w:t>Overige activiteiten</w:t>
      </w:r>
    </w:p>
    <w:p w14:paraId="017414A7" w14:textId="77777777" w:rsidR="009D49A5" w:rsidRPr="009D49A5" w:rsidRDefault="009D49A5" w:rsidP="009D49A5">
      <w:pPr>
        <w:tabs>
          <w:tab w:val="left" w:pos="10773"/>
        </w:tabs>
        <w:spacing w:after="0"/>
        <w:rPr>
          <w:rFonts w:ascii="Arial" w:hAnsi="Arial" w:cs="Arial"/>
          <w:i/>
        </w:rPr>
      </w:pPr>
      <w:r w:rsidRPr="009D49A5">
        <w:rPr>
          <w:rFonts w:ascii="Arial" w:hAnsi="Arial" w:cs="Arial"/>
          <w:i/>
        </w:rPr>
        <w:t>Denk aan: Profilering vak; VRA website; Revalidatie Kennisnet</w:t>
      </w:r>
    </w:p>
    <w:tbl>
      <w:tblPr>
        <w:tblStyle w:val="Tabelraster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9D49A5" w:rsidRPr="009D49A5" w14:paraId="71C56C2F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683FC715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Doelen</w:t>
            </w:r>
          </w:p>
        </w:tc>
      </w:tr>
      <w:tr w:rsidR="009D49A5" w:rsidRPr="009D49A5" w14:paraId="7E426B2F" w14:textId="77777777" w:rsidTr="00F23CE2">
        <w:tc>
          <w:tcPr>
            <w:tcW w:w="10314" w:type="dxa"/>
          </w:tcPr>
          <w:p w14:paraId="424C139B" w14:textId="403D64DE" w:rsidR="0040574C" w:rsidRDefault="0040574C" w:rsidP="0040574C">
            <w:pPr>
              <w:tabs>
                <w:tab w:val="left" w:pos="10773"/>
              </w:tabs>
            </w:pPr>
            <w:r>
              <w:t xml:space="preserve">1.Informatie op VRA-website en Kennisnet wordt up-to-date gehouden </w:t>
            </w:r>
          </w:p>
          <w:p w14:paraId="39155963" w14:textId="6DDAAD3F" w:rsidR="0040574C" w:rsidRDefault="0040574C" w:rsidP="0040574C">
            <w:pPr>
              <w:tabs>
                <w:tab w:val="left" w:pos="10773"/>
              </w:tabs>
            </w:pPr>
            <w:r>
              <w:t>2.Bekendheid en samenwerking met ketenpartners wordt verbeterd</w:t>
            </w:r>
          </w:p>
          <w:p w14:paraId="0C869AAF" w14:textId="3E53FEFE" w:rsidR="0040574C" w:rsidRDefault="0040574C" w:rsidP="0040574C">
            <w:pPr>
              <w:tabs>
                <w:tab w:val="left" w:pos="10773"/>
              </w:tabs>
            </w:pPr>
            <w:r>
              <w:t>3.Bekendheid wordt gegeven aan de herziene richtlijn bij medisch specialisten, oncologisch verpleegkundigen en andere verwijzers</w:t>
            </w:r>
          </w:p>
          <w:p w14:paraId="227B348E" w14:textId="7C9E64A1" w:rsidR="00D16204" w:rsidRDefault="0040574C" w:rsidP="00D16204">
            <w:pPr>
              <w:tabs>
                <w:tab w:val="left" w:pos="10773"/>
              </w:tabs>
            </w:pPr>
            <w:r>
              <w:t>4.</w:t>
            </w:r>
            <w:r w:rsidR="00D16204">
              <w:t xml:space="preserve"> Stimuleren gebruik bij triage van </w:t>
            </w:r>
            <w:hyperlink r:id="rId9" w:history="1">
              <w:r w:rsidR="00D16204" w:rsidRPr="00E21191">
                <w:rPr>
                  <w:rStyle w:val="Hyperlink"/>
                </w:rPr>
                <w:t>https://keuzehulpkankerrevalidatie.nl/</w:t>
              </w:r>
            </w:hyperlink>
          </w:p>
          <w:p w14:paraId="6A3F6498" w14:textId="42F8C240" w:rsidR="00D16204" w:rsidRDefault="00D16204" w:rsidP="00D16204">
            <w:pPr>
              <w:tabs>
                <w:tab w:val="left" w:pos="10773"/>
              </w:tabs>
            </w:pPr>
            <w:r>
              <w:t xml:space="preserve">5. Contact met relevante </w:t>
            </w:r>
            <w:proofErr w:type="spellStart"/>
            <w:r>
              <w:t>patiënten-verenigingen</w:t>
            </w:r>
            <w:proofErr w:type="spellEnd"/>
          </w:p>
          <w:p w14:paraId="1104BFE5" w14:textId="1D030A91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6D03A212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5516F6B7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  <w:shd w:val="clear" w:color="auto" w:fill="DBE5F1" w:themeFill="accent1" w:themeFillTint="33"/>
              </w:rPr>
              <w:t>Voorgenomen</w:t>
            </w: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acties relatie werkplan ‘De revalidatiearts 2025’</w:t>
            </w:r>
          </w:p>
        </w:tc>
      </w:tr>
      <w:tr w:rsidR="009D49A5" w:rsidRPr="009D49A5" w14:paraId="34441B1F" w14:textId="77777777" w:rsidTr="00F23CE2">
        <w:tc>
          <w:tcPr>
            <w:tcW w:w="10314" w:type="dxa"/>
          </w:tcPr>
          <w:p w14:paraId="7072D8AA" w14:textId="01242E6D" w:rsidR="0040574C" w:rsidRPr="009E1EE7" w:rsidRDefault="0040574C" w:rsidP="0040574C">
            <w:pPr>
              <w:tabs>
                <w:tab w:val="left" w:pos="10773"/>
              </w:tabs>
            </w:pPr>
            <w:r>
              <w:t>1.Subw</w:t>
            </w:r>
            <w:r w:rsidRPr="009E1EE7">
              <w:t xml:space="preserve">erkgroep </w:t>
            </w:r>
            <w:r w:rsidRPr="009E1EE7">
              <w:rPr>
                <w:rFonts w:cs="Arial"/>
              </w:rPr>
              <w:t>PR/communicatie/Kennisnet</w:t>
            </w:r>
            <w:r w:rsidRPr="009E1EE7">
              <w:t xml:space="preserve"> vanuit WOR is hiervoor verantwoordelijk</w:t>
            </w:r>
          </w:p>
          <w:p w14:paraId="6692010B" w14:textId="2DECE096" w:rsidR="0040574C" w:rsidRPr="009E1EE7" w:rsidRDefault="0040574C" w:rsidP="0040574C">
            <w:pPr>
              <w:tabs>
                <w:tab w:val="left" w:pos="10773"/>
              </w:tabs>
            </w:pPr>
            <w:r>
              <w:t>2.</w:t>
            </w:r>
            <w:r w:rsidRPr="009E1EE7">
              <w:t>WOR leden zetten in eigen regio netwerk op / onderhouden contacten</w:t>
            </w:r>
          </w:p>
          <w:p w14:paraId="77C27AFC" w14:textId="502681D9" w:rsidR="0040574C" w:rsidRDefault="0040574C" w:rsidP="0040574C">
            <w:pPr>
              <w:tabs>
                <w:tab w:val="left" w:pos="10773"/>
              </w:tabs>
            </w:pPr>
            <w:r>
              <w:t>3.</w:t>
            </w:r>
            <w:r w:rsidRPr="009E1EE7">
              <w:t>WOR leden houden voordrachten voor potentiële verwijzers in de regio</w:t>
            </w:r>
          </w:p>
          <w:p w14:paraId="691B2022" w14:textId="5C98FEEF" w:rsidR="00D16204" w:rsidRDefault="0040574C" w:rsidP="00D16204">
            <w:pPr>
              <w:tabs>
                <w:tab w:val="left" w:pos="10773"/>
              </w:tabs>
            </w:pPr>
            <w:r>
              <w:t>4.</w:t>
            </w:r>
            <w:r w:rsidR="00D16204">
              <w:t xml:space="preserve"> Op websites stakeholders en website </w:t>
            </w:r>
            <w:hyperlink r:id="rId10" w:history="1">
              <w:r w:rsidR="00D16204" w:rsidRPr="00E21191">
                <w:rPr>
                  <w:rStyle w:val="Hyperlink"/>
                </w:rPr>
                <w:t>https://www.dejuistezorgopdejuisteplek.nl/</w:t>
              </w:r>
            </w:hyperlink>
          </w:p>
          <w:p w14:paraId="3F6D7357" w14:textId="3FB388C6" w:rsidR="009D49A5" w:rsidRPr="009D49A5" w:rsidRDefault="00D16204" w:rsidP="00D16204">
            <w:pPr>
              <w:tabs>
                <w:tab w:val="left" w:pos="10773"/>
              </w:tabs>
              <w:rPr>
                <w:rFonts w:ascii="Arial" w:hAnsi="Arial" w:cs="Arial"/>
                <w:sz w:val="20"/>
                <w:szCs w:val="20"/>
              </w:rPr>
            </w:pPr>
            <w:r>
              <w:t xml:space="preserve">5 </w:t>
            </w:r>
            <w:proofErr w:type="spellStart"/>
            <w:r>
              <w:t>o.a</w:t>
            </w:r>
            <w:proofErr w:type="spellEnd"/>
            <w:r>
              <w:t xml:space="preserve"> borstkankervereniging, stichting jongeren en kanker, en </w:t>
            </w:r>
            <w:proofErr w:type="spellStart"/>
            <w:r>
              <w:t>Hematon</w:t>
            </w:r>
            <w:proofErr w:type="spellEnd"/>
          </w:p>
          <w:p w14:paraId="64EEB289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9A5" w:rsidRPr="009D49A5" w14:paraId="7C2775B9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33D13693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geplande doelen en acties</w:t>
            </w:r>
          </w:p>
        </w:tc>
      </w:tr>
      <w:tr w:rsidR="009D49A5" w:rsidRPr="009D49A5" w14:paraId="5C00B458" w14:textId="77777777" w:rsidTr="00F23CE2">
        <w:tc>
          <w:tcPr>
            <w:tcW w:w="10314" w:type="dxa"/>
          </w:tcPr>
          <w:p w14:paraId="6A1BB283" w14:textId="4F2E8813" w:rsidR="009D49A5" w:rsidRDefault="007A21A8" w:rsidP="007A21A8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1.Marieke Kool doet dit als secretaris (kennisnet up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date met alle gegevens van de vergaderingen en voordrachten)</w:t>
            </w:r>
          </w:p>
          <w:p w14:paraId="472715B9" w14:textId="76D50F85" w:rsidR="007A21A8" w:rsidRDefault="007A21A8" w:rsidP="007A21A8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2.ja</w:t>
            </w:r>
          </w:p>
          <w:p w14:paraId="66C147AB" w14:textId="2BE02EC3" w:rsidR="007A21A8" w:rsidRDefault="007A21A8" w:rsidP="007A21A8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3.ja.</w:t>
            </w:r>
          </w:p>
          <w:p w14:paraId="526EAE27" w14:textId="4DEF904F" w:rsidR="007A21A8" w:rsidRDefault="007A21A8" w:rsidP="007A21A8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AA1C31">
              <w:rPr>
                <w:rFonts w:ascii="Arial" w:hAnsi="Arial" w:cs="Arial"/>
                <w:sz w:val="20"/>
                <w:szCs w:val="20"/>
              </w:rPr>
              <w:t xml:space="preserve">ja </w:t>
            </w:r>
          </w:p>
          <w:p w14:paraId="7A8018A9" w14:textId="04984168" w:rsidR="00D16204" w:rsidRPr="007A21A8" w:rsidRDefault="00D16204" w:rsidP="007A21A8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ja, ook in het kader van het duidingstraject MSRO vanuit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ZiN</w:t>
            </w:r>
            <w:proofErr w:type="spellEnd"/>
          </w:p>
          <w:p w14:paraId="439C3DEE" w14:textId="2ADEFFF1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D49A5" w:rsidRPr="009D49A5" w14:paraId="5D9C590D" w14:textId="77777777" w:rsidTr="00F23CE2">
        <w:tc>
          <w:tcPr>
            <w:tcW w:w="10314" w:type="dxa"/>
            <w:shd w:val="clear" w:color="auto" w:fill="DBE5F1" w:themeFill="accent1" w:themeFillTint="33"/>
          </w:tcPr>
          <w:p w14:paraId="2213687D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9D49A5">
              <w:rPr>
                <w:rFonts w:ascii="Arial" w:hAnsi="Arial" w:cs="Arial"/>
                <w:b/>
                <w:bCs/>
                <w:sz w:val="20"/>
                <w:szCs w:val="20"/>
              </w:rPr>
              <w:t>Realisatie niet geplande doelen en acties</w:t>
            </w:r>
          </w:p>
        </w:tc>
      </w:tr>
      <w:tr w:rsidR="009D49A5" w:rsidRPr="009D49A5" w14:paraId="4B521349" w14:textId="77777777" w:rsidTr="00F23CE2">
        <w:tc>
          <w:tcPr>
            <w:tcW w:w="10314" w:type="dxa"/>
          </w:tcPr>
          <w:p w14:paraId="79CADA3E" w14:textId="77777777" w:rsidR="009D49A5" w:rsidRPr="009D49A5" w:rsidRDefault="009D49A5" w:rsidP="00F23CE2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7623827E" w14:textId="77777777" w:rsidR="009D49A5" w:rsidRPr="009D49A5" w:rsidRDefault="009D49A5" w:rsidP="00F23CE2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6BAA692" w14:textId="77777777" w:rsidR="009D49A5" w:rsidRPr="009D49A5" w:rsidRDefault="009D49A5" w:rsidP="009D49A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681C4EC1" w14:textId="77777777" w:rsidR="009D49A5" w:rsidRPr="00E36F6D" w:rsidRDefault="009D49A5" w:rsidP="009D49A5">
      <w:pPr>
        <w:spacing w:after="0"/>
        <w:rPr>
          <w:b/>
          <w:bCs/>
          <w:sz w:val="24"/>
          <w:szCs w:val="24"/>
        </w:rPr>
      </w:pPr>
      <w:r w:rsidRPr="00E36F6D">
        <w:rPr>
          <w:b/>
          <w:bCs/>
          <w:sz w:val="24"/>
          <w:szCs w:val="24"/>
        </w:rPr>
        <w:t>Financiën werkgroep</w:t>
      </w:r>
    </w:p>
    <w:p w14:paraId="21062938" w14:textId="77777777" w:rsidR="009D49A5" w:rsidRDefault="009D49A5" w:rsidP="009D49A5">
      <w:pPr>
        <w:spacing w:after="0"/>
      </w:pPr>
    </w:p>
    <w:p w14:paraId="046808D0" w14:textId="09661EBC" w:rsidR="009D49A5" w:rsidRDefault="009D49A5" w:rsidP="009D49A5">
      <w:pPr>
        <w:spacing w:after="0"/>
      </w:pPr>
      <w:r>
        <w:t>In</w:t>
      </w:r>
      <w:r w:rsidRPr="00D765E2">
        <w:t xml:space="preserve"> </w:t>
      </w:r>
      <w:r>
        <w:t>202</w:t>
      </w:r>
      <w:r w:rsidR="00FC7B62">
        <w:t>2</w:t>
      </w:r>
      <w:r>
        <w:t xml:space="preserve"> zijn</w:t>
      </w:r>
      <w:r w:rsidR="00004E22">
        <w:t xml:space="preserve"> door</w:t>
      </w:r>
      <w:r w:rsidRPr="00D765E2">
        <w:t xml:space="preserve"> </w:t>
      </w:r>
      <w:r>
        <w:t>de</w:t>
      </w:r>
      <w:r w:rsidRPr="00D765E2">
        <w:t xml:space="preserve"> werkgroep de volgende kosten </w:t>
      </w:r>
      <w:r>
        <w:t>en opbrengsten gerealiseerd:</w:t>
      </w:r>
    </w:p>
    <w:p w14:paraId="5EFEAF86" w14:textId="77777777" w:rsidR="00FC7B62" w:rsidRPr="00D765E2" w:rsidRDefault="00FC7B62" w:rsidP="009D49A5">
      <w:pPr>
        <w:spacing w:after="0"/>
      </w:pPr>
    </w:p>
    <w:p w14:paraId="408F3E8C" w14:textId="77777777" w:rsidR="001F14F4" w:rsidRPr="009D49A5" w:rsidRDefault="001F14F4" w:rsidP="009D49A5">
      <w:pPr>
        <w:spacing w:after="0"/>
        <w:ind w:right="1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44"/>
        <w:gridCol w:w="2389"/>
        <w:gridCol w:w="2255"/>
      </w:tblGrid>
      <w:tr w:rsidR="001F14F4" w:rsidRPr="00CC757A" w14:paraId="49C2D730" w14:textId="77777777" w:rsidTr="00004E22">
        <w:tc>
          <w:tcPr>
            <w:tcW w:w="4644" w:type="dxa"/>
          </w:tcPr>
          <w:p w14:paraId="7D46431A" w14:textId="2AB61188" w:rsidR="001F14F4" w:rsidRPr="00CC757A" w:rsidRDefault="001F14F4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CC757A">
              <w:rPr>
                <w:rFonts w:ascii="Arial" w:hAnsi="Arial" w:cs="Arial"/>
                <w:b/>
                <w:sz w:val="20"/>
                <w:szCs w:val="20"/>
              </w:rPr>
              <w:t>Financiële middelen werkgroep 1/1/202</w:t>
            </w:r>
            <w:r w:rsidR="00BE0CD2" w:rsidRPr="00CC757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04E22" w:rsidRPr="00CC757A">
              <w:rPr>
                <w:rFonts w:ascii="Arial" w:hAnsi="Arial" w:cs="Arial"/>
                <w:b/>
                <w:sz w:val="20"/>
                <w:szCs w:val="20"/>
              </w:rPr>
              <w:t xml:space="preserve"> )*</w:t>
            </w:r>
          </w:p>
        </w:tc>
        <w:tc>
          <w:tcPr>
            <w:tcW w:w="2389" w:type="dxa"/>
          </w:tcPr>
          <w:p w14:paraId="0B8941F9" w14:textId="77777777" w:rsidR="001F14F4" w:rsidRPr="00CC757A" w:rsidRDefault="001F14F4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55" w:type="dxa"/>
          </w:tcPr>
          <w:p w14:paraId="2BB494F2" w14:textId="2BF8186C" w:rsidR="001F14F4" w:rsidRPr="00CC757A" w:rsidRDefault="001F14F4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CC757A">
              <w:rPr>
                <w:rFonts w:ascii="Arial" w:hAnsi="Arial" w:cs="Arial"/>
                <w:b/>
                <w:sz w:val="20"/>
                <w:szCs w:val="20"/>
              </w:rPr>
              <w:t>€</w:t>
            </w:r>
            <w:r w:rsidR="00D45A25" w:rsidRPr="00CC757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1F14F4" w:rsidRPr="00CC757A" w14:paraId="20A95E62" w14:textId="54D3B876" w:rsidTr="00004E22">
        <w:tc>
          <w:tcPr>
            <w:tcW w:w="4644" w:type="dxa"/>
          </w:tcPr>
          <w:p w14:paraId="2F29EFA3" w14:textId="5C268996" w:rsidR="001F14F4" w:rsidRPr="00CC757A" w:rsidRDefault="001F14F4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CC757A">
              <w:rPr>
                <w:rFonts w:ascii="Arial" w:hAnsi="Arial" w:cs="Arial"/>
                <w:b/>
                <w:sz w:val="20"/>
                <w:szCs w:val="20"/>
              </w:rPr>
              <w:t>Kosten</w:t>
            </w:r>
          </w:p>
          <w:p w14:paraId="699DCE79" w14:textId="77777777" w:rsidR="00FC7B62" w:rsidRPr="00CC757A" w:rsidRDefault="00FC7B62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757A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CC757A">
              <w:rPr>
                <w:rFonts w:ascii="Arial" w:hAnsi="Arial" w:cs="Arial"/>
                <w:sz w:val="20"/>
                <w:szCs w:val="20"/>
              </w:rPr>
              <w:t>.Boelens</w:t>
            </w:r>
            <w:proofErr w:type="spellEnd"/>
            <w:r w:rsidRPr="00CC757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D79295E" w14:textId="31C4AD17" w:rsidR="00FC7B62" w:rsidRPr="00CC757A" w:rsidRDefault="00FC7B62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CC757A">
              <w:rPr>
                <w:rFonts w:ascii="Arial" w:hAnsi="Arial" w:cs="Arial"/>
                <w:sz w:val="20"/>
                <w:szCs w:val="20"/>
              </w:rPr>
              <w:t>-OV naar kennisagenda</w:t>
            </w:r>
          </w:p>
          <w:p w14:paraId="61310BDE" w14:textId="3985563B" w:rsidR="00FC7B62" w:rsidRPr="00CC757A" w:rsidRDefault="00FC7B62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CC757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C757A">
              <w:rPr>
                <w:rFonts w:ascii="Arial" w:hAnsi="Arial" w:cs="Arial"/>
                <w:sz w:val="20"/>
                <w:szCs w:val="20"/>
              </w:rPr>
              <w:t xml:space="preserve"> NKR symposium</w:t>
            </w:r>
          </w:p>
          <w:p w14:paraId="4B49F677" w14:textId="357DE1A2" w:rsidR="00FC7B62" w:rsidRPr="00CC757A" w:rsidRDefault="00FC7B62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CC757A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CC757A">
              <w:rPr>
                <w:rFonts w:ascii="Arial" w:hAnsi="Arial" w:cs="Arial"/>
                <w:sz w:val="20"/>
                <w:szCs w:val="20"/>
              </w:rPr>
              <w:t xml:space="preserve"> Zaalhuur Tivoli betaald</w:t>
            </w:r>
          </w:p>
          <w:p w14:paraId="3945C112" w14:textId="779A9CE7" w:rsidR="00FC7B62" w:rsidRPr="00CC757A" w:rsidRDefault="00FC7B62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CC757A">
              <w:rPr>
                <w:rFonts w:ascii="Arial" w:hAnsi="Arial" w:cs="Arial"/>
                <w:b/>
                <w:sz w:val="20"/>
                <w:szCs w:val="20"/>
              </w:rPr>
              <w:t xml:space="preserve">-cadeautje </w:t>
            </w:r>
            <w:r w:rsidRPr="00CC757A">
              <w:rPr>
                <w:rFonts w:ascii="Arial" w:hAnsi="Arial" w:cs="Arial"/>
                <w:sz w:val="20"/>
                <w:szCs w:val="20"/>
              </w:rPr>
              <w:t>secretaris M. Kool</w:t>
            </w:r>
          </w:p>
          <w:p w14:paraId="018246FA" w14:textId="5C46A307" w:rsidR="00FC7B62" w:rsidRPr="00CC757A" w:rsidRDefault="00FC7B62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C757A">
              <w:rPr>
                <w:rFonts w:ascii="Arial" w:hAnsi="Arial" w:cs="Arial"/>
                <w:sz w:val="20"/>
                <w:szCs w:val="20"/>
              </w:rPr>
              <w:t>M.Kool</w:t>
            </w:r>
            <w:proofErr w:type="spellEnd"/>
          </w:p>
          <w:p w14:paraId="09BD730F" w14:textId="102EAFC7" w:rsidR="00D867FF" w:rsidRPr="00CC757A" w:rsidRDefault="00FC7B62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CC757A">
              <w:rPr>
                <w:rFonts w:ascii="Arial" w:hAnsi="Arial" w:cs="Arial"/>
                <w:sz w:val="20"/>
                <w:szCs w:val="20"/>
              </w:rPr>
              <w:t>-</w:t>
            </w:r>
            <w:r w:rsidR="00D867FF" w:rsidRPr="00CC757A">
              <w:rPr>
                <w:rFonts w:ascii="Arial" w:hAnsi="Arial" w:cs="Arial"/>
                <w:sz w:val="20"/>
                <w:szCs w:val="20"/>
              </w:rPr>
              <w:t>2x spreker vergadering januari 2022</w:t>
            </w:r>
          </w:p>
          <w:p w14:paraId="1CE92CF8" w14:textId="43F3C0D2" w:rsidR="00FC7B62" w:rsidRPr="00CC757A" w:rsidRDefault="00D867FF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CC757A">
              <w:rPr>
                <w:rFonts w:ascii="Arial" w:hAnsi="Arial" w:cs="Arial"/>
                <w:sz w:val="20"/>
                <w:szCs w:val="20"/>
              </w:rPr>
              <w:t>-</w:t>
            </w:r>
            <w:r w:rsidR="00FC7B62" w:rsidRPr="00CC757A">
              <w:rPr>
                <w:rFonts w:ascii="Arial" w:hAnsi="Arial" w:cs="Arial"/>
                <w:sz w:val="20"/>
                <w:szCs w:val="20"/>
              </w:rPr>
              <w:t xml:space="preserve">cadeautje invallend secr. </w:t>
            </w:r>
            <w:proofErr w:type="spellStart"/>
            <w:r w:rsidR="00FC7B62" w:rsidRPr="00CC757A">
              <w:rPr>
                <w:rFonts w:ascii="Arial" w:hAnsi="Arial" w:cs="Arial"/>
                <w:sz w:val="20"/>
                <w:szCs w:val="20"/>
              </w:rPr>
              <w:t>P.Boelens</w:t>
            </w:r>
            <w:proofErr w:type="spellEnd"/>
          </w:p>
          <w:p w14:paraId="3B247CAA" w14:textId="4094AC4C" w:rsidR="001F14F4" w:rsidRPr="00CC757A" w:rsidRDefault="001F14F4" w:rsidP="00764159">
            <w:pPr>
              <w:ind w:right="1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389" w:type="dxa"/>
          </w:tcPr>
          <w:p w14:paraId="01CF5722" w14:textId="77777777" w:rsidR="001F14F4" w:rsidRPr="00CC757A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04419E7E" w14:textId="77777777" w:rsidR="00CC757A" w:rsidRDefault="00CC757A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54898737" w14:textId="75CAE860" w:rsidR="00FC7B62" w:rsidRPr="00CC757A" w:rsidRDefault="00FC7B62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CC757A">
              <w:rPr>
                <w:rFonts w:ascii="Arial" w:hAnsi="Arial" w:cs="Arial"/>
                <w:sz w:val="20"/>
                <w:szCs w:val="20"/>
              </w:rPr>
              <w:t>€19.82</w:t>
            </w:r>
          </w:p>
          <w:p w14:paraId="7DC0587F" w14:textId="5AE6A530" w:rsidR="00FC7B62" w:rsidRPr="00CC757A" w:rsidRDefault="00FC7B62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CC757A">
              <w:rPr>
                <w:rFonts w:ascii="Arial" w:hAnsi="Arial" w:cs="Arial"/>
                <w:sz w:val="20"/>
                <w:szCs w:val="20"/>
              </w:rPr>
              <w:t>€24.78</w:t>
            </w:r>
          </w:p>
          <w:p w14:paraId="5D5BF801" w14:textId="4C30F34D" w:rsidR="00FC7B62" w:rsidRPr="00CC757A" w:rsidRDefault="00FC7B62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CC757A">
              <w:rPr>
                <w:rFonts w:ascii="Arial" w:hAnsi="Arial" w:cs="Arial"/>
                <w:sz w:val="20"/>
                <w:szCs w:val="20"/>
              </w:rPr>
              <w:t>€ 255.00</w:t>
            </w:r>
          </w:p>
          <w:p w14:paraId="0CF2A1F9" w14:textId="2907C7CB" w:rsidR="00FC7B62" w:rsidRPr="00CC757A" w:rsidRDefault="00FC7B62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CC757A">
              <w:rPr>
                <w:rFonts w:ascii="Arial" w:hAnsi="Arial" w:cs="Arial"/>
                <w:sz w:val="20"/>
                <w:szCs w:val="20"/>
              </w:rPr>
              <w:t>€29.77</w:t>
            </w:r>
          </w:p>
          <w:p w14:paraId="2A887071" w14:textId="4F4E73A5" w:rsidR="00FC7B62" w:rsidRPr="00CC757A" w:rsidRDefault="00FC7B62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094E6B8C" w14:textId="4937B994" w:rsidR="00D867FF" w:rsidRPr="00CC757A" w:rsidRDefault="00D867FF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CC757A">
              <w:rPr>
                <w:rFonts w:ascii="Arial" w:hAnsi="Arial" w:cs="Arial"/>
                <w:sz w:val="20"/>
                <w:szCs w:val="20"/>
              </w:rPr>
              <w:t>€50</w:t>
            </w:r>
          </w:p>
          <w:p w14:paraId="0A4E70DF" w14:textId="6A1A2D72" w:rsidR="001F14F4" w:rsidRPr="00CC757A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CC757A">
              <w:rPr>
                <w:rFonts w:ascii="Arial" w:hAnsi="Arial" w:cs="Arial"/>
                <w:sz w:val="20"/>
                <w:szCs w:val="20"/>
              </w:rPr>
              <w:t>€</w:t>
            </w:r>
            <w:r w:rsidR="00FC7B62" w:rsidRPr="00CC757A">
              <w:rPr>
                <w:rFonts w:ascii="Arial" w:hAnsi="Arial" w:cs="Arial"/>
                <w:sz w:val="20"/>
                <w:szCs w:val="20"/>
              </w:rPr>
              <w:t>25</w:t>
            </w:r>
          </w:p>
          <w:p w14:paraId="51721556" w14:textId="3E07901C" w:rsidR="001F14F4" w:rsidRPr="00CC757A" w:rsidRDefault="001F14F4" w:rsidP="00FE7BFC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</w:tcPr>
          <w:p w14:paraId="59586A98" w14:textId="77777777" w:rsidR="001F14F4" w:rsidRPr="00CC757A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4F4" w:rsidRPr="00CC757A" w14:paraId="5F7CBAD2" w14:textId="2FFE405B" w:rsidTr="00004E22">
        <w:tc>
          <w:tcPr>
            <w:tcW w:w="4644" w:type="dxa"/>
          </w:tcPr>
          <w:p w14:paraId="1C969CC9" w14:textId="77777777" w:rsidR="001F14F4" w:rsidRPr="00CC757A" w:rsidRDefault="001F14F4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CC757A">
              <w:rPr>
                <w:rFonts w:ascii="Arial" w:hAnsi="Arial" w:cs="Arial"/>
                <w:b/>
                <w:sz w:val="20"/>
                <w:szCs w:val="20"/>
              </w:rPr>
              <w:t>Totaal kosten</w:t>
            </w:r>
          </w:p>
        </w:tc>
        <w:tc>
          <w:tcPr>
            <w:tcW w:w="2389" w:type="dxa"/>
          </w:tcPr>
          <w:p w14:paraId="590993EC" w14:textId="72FE8104" w:rsidR="001F14F4" w:rsidRPr="00CC757A" w:rsidRDefault="001F14F4" w:rsidP="001F0A55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757A">
              <w:rPr>
                <w:rFonts w:ascii="Arial" w:hAnsi="Arial" w:cs="Arial"/>
                <w:sz w:val="20"/>
                <w:szCs w:val="20"/>
              </w:rPr>
              <w:t>eraf</w:t>
            </w:r>
          </w:p>
        </w:tc>
        <w:tc>
          <w:tcPr>
            <w:tcW w:w="2255" w:type="dxa"/>
          </w:tcPr>
          <w:p w14:paraId="47F7B58E" w14:textId="684F1FC9" w:rsidR="001F14F4" w:rsidRPr="00CC757A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CC757A">
              <w:rPr>
                <w:rFonts w:ascii="Arial" w:hAnsi="Arial" w:cs="Arial"/>
                <w:sz w:val="20"/>
                <w:szCs w:val="20"/>
              </w:rPr>
              <w:t>€</w:t>
            </w:r>
            <w:r w:rsidR="00D867FF" w:rsidRPr="00CC757A">
              <w:rPr>
                <w:rFonts w:ascii="Arial" w:hAnsi="Arial" w:cs="Arial"/>
                <w:sz w:val="20"/>
                <w:szCs w:val="20"/>
              </w:rPr>
              <w:t>40</w:t>
            </w:r>
            <w:r w:rsidR="00764159" w:rsidRPr="00CC757A">
              <w:rPr>
                <w:rFonts w:ascii="Arial" w:hAnsi="Arial" w:cs="Arial"/>
                <w:sz w:val="20"/>
                <w:szCs w:val="20"/>
              </w:rPr>
              <w:t>4,37</w:t>
            </w:r>
          </w:p>
        </w:tc>
      </w:tr>
      <w:tr w:rsidR="001F14F4" w:rsidRPr="00CC757A" w14:paraId="0620ACC7" w14:textId="04FCE1E8" w:rsidTr="00004E22">
        <w:tc>
          <w:tcPr>
            <w:tcW w:w="4644" w:type="dxa"/>
          </w:tcPr>
          <w:p w14:paraId="4F17EE51" w14:textId="77777777" w:rsidR="001F14F4" w:rsidRPr="00CC757A" w:rsidRDefault="001F14F4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CC757A">
              <w:rPr>
                <w:rFonts w:ascii="Arial" w:hAnsi="Arial" w:cs="Arial"/>
                <w:b/>
                <w:sz w:val="20"/>
                <w:szCs w:val="20"/>
              </w:rPr>
              <w:t>Opbrengsten</w:t>
            </w:r>
          </w:p>
          <w:p w14:paraId="020A48EB" w14:textId="6F882A21" w:rsidR="001F14F4" w:rsidRPr="00CC757A" w:rsidRDefault="001F14F4" w:rsidP="001F0A55">
            <w:pPr>
              <w:ind w:right="1"/>
              <w:rPr>
                <w:rFonts w:ascii="Arial" w:hAnsi="Arial" w:cs="Arial"/>
                <w:bCs/>
                <w:sz w:val="20"/>
                <w:szCs w:val="20"/>
              </w:rPr>
            </w:pPr>
            <w:r w:rsidRPr="00CC757A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764159" w:rsidRPr="00CC757A">
              <w:rPr>
                <w:rFonts w:ascii="Arial" w:hAnsi="Arial" w:cs="Arial"/>
                <w:bCs/>
                <w:sz w:val="20"/>
                <w:szCs w:val="20"/>
              </w:rPr>
              <w:t xml:space="preserve">alles reeds gedeclareerd en teruggekregen. </w:t>
            </w:r>
          </w:p>
        </w:tc>
        <w:tc>
          <w:tcPr>
            <w:tcW w:w="2389" w:type="dxa"/>
          </w:tcPr>
          <w:p w14:paraId="5F9C13D2" w14:textId="77777777" w:rsidR="001F14F4" w:rsidRPr="00CC757A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14:paraId="01B13ED4" w14:textId="19705C98" w:rsidR="001F14F4" w:rsidRPr="00CC757A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CC757A">
              <w:rPr>
                <w:rFonts w:ascii="Arial" w:hAnsi="Arial" w:cs="Arial"/>
                <w:sz w:val="20"/>
                <w:szCs w:val="20"/>
              </w:rPr>
              <w:t>€</w:t>
            </w:r>
            <w:r w:rsidR="00764159" w:rsidRPr="00CC757A">
              <w:rPr>
                <w:rFonts w:ascii="Arial" w:hAnsi="Arial" w:cs="Arial"/>
                <w:sz w:val="20"/>
                <w:szCs w:val="20"/>
              </w:rPr>
              <w:t>354,37</w:t>
            </w:r>
          </w:p>
          <w:p w14:paraId="07C405D7" w14:textId="227A0695" w:rsidR="001F14F4" w:rsidRPr="00CC757A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</w:tcPr>
          <w:p w14:paraId="7473222C" w14:textId="77777777" w:rsidR="001F14F4" w:rsidRPr="00CC757A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4F4" w:rsidRPr="00CC757A" w14:paraId="6BB666EE" w14:textId="7FF2E838" w:rsidTr="00004E22">
        <w:tc>
          <w:tcPr>
            <w:tcW w:w="4644" w:type="dxa"/>
          </w:tcPr>
          <w:p w14:paraId="2E910415" w14:textId="77777777" w:rsidR="001F14F4" w:rsidRPr="00CC757A" w:rsidRDefault="001F14F4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CC757A">
              <w:rPr>
                <w:rFonts w:ascii="Arial" w:hAnsi="Arial" w:cs="Arial"/>
                <w:b/>
                <w:sz w:val="20"/>
                <w:szCs w:val="20"/>
              </w:rPr>
              <w:t>Totaal opbrengsten</w:t>
            </w:r>
          </w:p>
        </w:tc>
        <w:tc>
          <w:tcPr>
            <w:tcW w:w="2389" w:type="dxa"/>
          </w:tcPr>
          <w:p w14:paraId="0C567440" w14:textId="4BC141E7" w:rsidR="001F14F4" w:rsidRPr="00CC757A" w:rsidRDefault="001F14F4" w:rsidP="001F0A55">
            <w:pPr>
              <w:ind w:right="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C757A">
              <w:rPr>
                <w:rFonts w:ascii="Arial" w:hAnsi="Arial" w:cs="Arial"/>
                <w:sz w:val="20"/>
                <w:szCs w:val="20"/>
              </w:rPr>
              <w:t>erbij</w:t>
            </w:r>
          </w:p>
        </w:tc>
        <w:tc>
          <w:tcPr>
            <w:tcW w:w="2255" w:type="dxa"/>
          </w:tcPr>
          <w:p w14:paraId="24C39E76" w14:textId="49F08632" w:rsidR="001F14F4" w:rsidRPr="00CC757A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CC757A">
              <w:rPr>
                <w:rFonts w:ascii="Arial" w:hAnsi="Arial" w:cs="Arial"/>
                <w:sz w:val="20"/>
                <w:szCs w:val="20"/>
              </w:rPr>
              <w:t>€</w:t>
            </w:r>
            <w:r w:rsidR="00D867FF" w:rsidRPr="00CC757A">
              <w:rPr>
                <w:rFonts w:ascii="Arial" w:hAnsi="Arial" w:cs="Arial"/>
                <w:sz w:val="20"/>
                <w:szCs w:val="20"/>
              </w:rPr>
              <w:t>40</w:t>
            </w:r>
            <w:r w:rsidR="00764159" w:rsidRPr="00CC757A">
              <w:rPr>
                <w:rFonts w:ascii="Arial" w:hAnsi="Arial" w:cs="Arial"/>
                <w:sz w:val="20"/>
                <w:szCs w:val="20"/>
              </w:rPr>
              <w:t>4,37</w:t>
            </w:r>
          </w:p>
        </w:tc>
      </w:tr>
      <w:tr w:rsidR="001F14F4" w:rsidRPr="00CC757A" w14:paraId="740097ED" w14:textId="7FA2E0EA" w:rsidTr="00004E22">
        <w:tc>
          <w:tcPr>
            <w:tcW w:w="4644" w:type="dxa"/>
          </w:tcPr>
          <w:p w14:paraId="215FF29D" w14:textId="77777777" w:rsidR="001F14F4" w:rsidRPr="00CC757A" w:rsidRDefault="001F14F4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9" w:type="dxa"/>
          </w:tcPr>
          <w:p w14:paraId="78EB3FEE" w14:textId="77777777" w:rsidR="001F14F4" w:rsidRPr="00CC757A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</w:tcPr>
          <w:p w14:paraId="269B7F39" w14:textId="77777777" w:rsidR="001F14F4" w:rsidRPr="00CC757A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4F4" w:rsidRPr="00CC757A" w14:paraId="5F7A11C5" w14:textId="366C7E41" w:rsidTr="00004E22">
        <w:tc>
          <w:tcPr>
            <w:tcW w:w="4644" w:type="dxa"/>
          </w:tcPr>
          <w:p w14:paraId="07D49B93" w14:textId="0C3C9379" w:rsidR="001F14F4" w:rsidRPr="00CC757A" w:rsidRDefault="001F14F4" w:rsidP="001F0A55">
            <w:pPr>
              <w:ind w:right="1"/>
              <w:rPr>
                <w:rFonts w:ascii="Arial" w:hAnsi="Arial" w:cs="Arial"/>
                <w:b/>
                <w:sz w:val="20"/>
                <w:szCs w:val="20"/>
              </w:rPr>
            </w:pPr>
            <w:r w:rsidRPr="00CC757A">
              <w:rPr>
                <w:rFonts w:ascii="Arial" w:hAnsi="Arial" w:cs="Arial"/>
                <w:b/>
                <w:sz w:val="20"/>
                <w:szCs w:val="20"/>
              </w:rPr>
              <w:t>Financiële middelen werkgroep 31/12/202</w:t>
            </w:r>
            <w:r w:rsidR="00FC7B62" w:rsidRPr="00CC757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04E22" w:rsidRPr="00CC757A">
              <w:rPr>
                <w:rFonts w:ascii="Arial" w:hAnsi="Arial" w:cs="Arial"/>
                <w:b/>
                <w:sz w:val="20"/>
                <w:szCs w:val="20"/>
              </w:rPr>
              <w:t xml:space="preserve"> )**</w:t>
            </w:r>
          </w:p>
        </w:tc>
        <w:tc>
          <w:tcPr>
            <w:tcW w:w="2389" w:type="dxa"/>
          </w:tcPr>
          <w:p w14:paraId="026107EF" w14:textId="77777777" w:rsidR="001F14F4" w:rsidRPr="00CC757A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</w:tcPr>
          <w:p w14:paraId="7B346790" w14:textId="46079551" w:rsidR="001F14F4" w:rsidRPr="00CC757A" w:rsidRDefault="001F14F4" w:rsidP="001F0A55">
            <w:pPr>
              <w:ind w:right="1"/>
              <w:rPr>
                <w:rFonts w:ascii="Arial" w:hAnsi="Arial" w:cs="Arial"/>
                <w:sz w:val="20"/>
                <w:szCs w:val="20"/>
              </w:rPr>
            </w:pPr>
            <w:r w:rsidRPr="00CC757A">
              <w:rPr>
                <w:rFonts w:ascii="Arial" w:hAnsi="Arial" w:cs="Arial"/>
                <w:sz w:val="20"/>
                <w:szCs w:val="20"/>
              </w:rPr>
              <w:t>€</w:t>
            </w:r>
            <w:r w:rsidR="00D45A25" w:rsidRPr="00CC757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0E14EAD3" w14:textId="6C8FBD6A" w:rsidR="001F14F4" w:rsidRPr="00CC757A" w:rsidRDefault="001F14F4" w:rsidP="001F0A55">
      <w:pPr>
        <w:spacing w:after="0" w:line="240" w:lineRule="auto"/>
        <w:ind w:right="1"/>
        <w:rPr>
          <w:rFonts w:ascii="Arial" w:hAnsi="Arial" w:cs="Arial"/>
          <w:b/>
          <w:iCs/>
          <w:sz w:val="20"/>
          <w:szCs w:val="20"/>
        </w:rPr>
      </w:pPr>
    </w:p>
    <w:p w14:paraId="616271EF" w14:textId="06050CE8" w:rsidR="00004E22" w:rsidRDefault="00004E22" w:rsidP="001F0A55">
      <w:pPr>
        <w:spacing w:after="0" w:line="240" w:lineRule="auto"/>
        <w:ind w:right="1"/>
        <w:rPr>
          <w:rFonts w:ascii="Arial" w:hAnsi="Arial" w:cs="Arial"/>
          <w:bCs/>
          <w:iCs/>
          <w:sz w:val="20"/>
          <w:szCs w:val="20"/>
        </w:rPr>
      </w:pPr>
      <w:r w:rsidRPr="00004E22">
        <w:rPr>
          <w:rFonts w:ascii="Arial" w:hAnsi="Arial" w:cs="Arial"/>
          <w:bCs/>
          <w:iCs/>
          <w:sz w:val="20"/>
          <w:szCs w:val="20"/>
        </w:rPr>
        <w:t xml:space="preserve">)* </w:t>
      </w:r>
      <w:r>
        <w:rPr>
          <w:rFonts w:ascii="Arial" w:hAnsi="Arial" w:cs="Arial"/>
          <w:bCs/>
          <w:iCs/>
          <w:sz w:val="20"/>
          <w:szCs w:val="20"/>
        </w:rPr>
        <w:t>Indien u de financiële middelen zelf beheert, is dit het saldo (op de bank) daarvan aan het begin van het jaar.</w:t>
      </w:r>
    </w:p>
    <w:p w14:paraId="0ACCCBE5" w14:textId="3590C496" w:rsidR="00004E22" w:rsidRDefault="00004E22" w:rsidP="001F0A55">
      <w:pPr>
        <w:spacing w:after="0" w:line="240" w:lineRule="auto"/>
        <w:ind w:right="1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)** Idem, maar dan aan het einde van het jaar.</w:t>
      </w:r>
    </w:p>
    <w:p w14:paraId="66481DF6" w14:textId="77777777" w:rsidR="00004E22" w:rsidRDefault="00004E22" w:rsidP="001F0A55">
      <w:pPr>
        <w:spacing w:after="0" w:line="240" w:lineRule="auto"/>
        <w:ind w:right="1"/>
        <w:rPr>
          <w:rFonts w:ascii="Arial" w:hAnsi="Arial" w:cs="Arial"/>
          <w:bCs/>
          <w:iCs/>
          <w:sz w:val="20"/>
          <w:szCs w:val="20"/>
        </w:rPr>
      </w:pPr>
    </w:p>
    <w:p w14:paraId="0DD26E1C" w14:textId="0058B5EE" w:rsidR="00004E22" w:rsidRPr="00004E22" w:rsidRDefault="00004E22" w:rsidP="001F0A55">
      <w:pPr>
        <w:spacing w:after="0" w:line="240" w:lineRule="auto"/>
        <w:ind w:right="1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Indien u de financiële middelen niet zelf beheert: neemt u dan contact op met de financieel medewerker van de VRA, Arjan van 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Ogtrop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>.</w:t>
      </w:r>
    </w:p>
    <w:sectPr w:rsidR="00004E22" w:rsidRPr="00004E22" w:rsidSect="001F0A55">
      <w:headerReference w:type="default" r:id="rId11"/>
      <w:footerReference w:type="default" r:id="rId12"/>
      <w:pgSz w:w="11906" w:h="16838"/>
      <w:pgMar w:top="1417" w:right="849" w:bottom="1417" w:left="993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06A7F" w14:textId="77777777" w:rsidR="0017556C" w:rsidRDefault="0017556C" w:rsidP="00007FDE">
      <w:pPr>
        <w:spacing w:after="0" w:line="240" w:lineRule="auto"/>
      </w:pPr>
      <w:r>
        <w:separator/>
      </w:r>
    </w:p>
  </w:endnote>
  <w:endnote w:type="continuationSeparator" w:id="0">
    <w:p w14:paraId="6935F2C2" w14:textId="77777777" w:rsidR="0017556C" w:rsidRDefault="0017556C" w:rsidP="0000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890917"/>
      <w:docPartObj>
        <w:docPartGallery w:val="Page Numbers (Bottom of Page)"/>
        <w:docPartUnique/>
      </w:docPartObj>
    </w:sdtPr>
    <w:sdtEndPr/>
    <w:sdtContent>
      <w:p w14:paraId="602B34C4" w14:textId="77777777" w:rsidR="00FC7A53" w:rsidRDefault="009E5F5B">
        <w:pPr>
          <w:pStyle w:val="Voettekst"/>
          <w:jc w:val="right"/>
        </w:pPr>
        <w:r>
          <w:fldChar w:fldCharType="begin"/>
        </w:r>
        <w:r w:rsidR="00175740">
          <w:instrText xml:space="preserve"> PAGE   \* MERGEFORMAT </w:instrText>
        </w:r>
        <w:r>
          <w:fldChar w:fldCharType="separate"/>
        </w:r>
        <w:r w:rsidR="00934A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943CF5" w14:textId="77777777" w:rsidR="00FC7A53" w:rsidRDefault="00FC7A5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319C1" w14:textId="77777777" w:rsidR="0017556C" w:rsidRDefault="0017556C" w:rsidP="00007FDE">
      <w:pPr>
        <w:spacing w:after="0" w:line="240" w:lineRule="auto"/>
      </w:pPr>
      <w:r>
        <w:separator/>
      </w:r>
    </w:p>
  </w:footnote>
  <w:footnote w:type="continuationSeparator" w:id="0">
    <w:p w14:paraId="77A5A4EB" w14:textId="77777777" w:rsidR="0017556C" w:rsidRDefault="0017556C" w:rsidP="00007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0AA5" w14:textId="77777777" w:rsidR="00007FDE" w:rsidRDefault="00007FDE" w:rsidP="002A6F45">
    <w:pPr>
      <w:pStyle w:val="Koptekst"/>
      <w:tabs>
        <w:tab w:val="clear" w:pos="4536"/>
        <w:tab w:val="clear" w:pos="9072"/>
        <w:tab w:val="left" w:pos="5515"/>
      </w:tabs>
    </w:pPr>
    <w:r w:rsidRPr="00007FDE"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4D0DB45" wp14:editId="1B78B4BE">
          <wp:simplePos x="0" y="0"/>
          <wp:positionH relativeFrom="margin">
            <wp:posOffset>5019675</wp:posOffset>
          </wp:positionH>
          <wp:positionV relativeFrom="margin">
            <wp:posOffset>-788035</wp:posOffset>
          </wp:positionV>
          <wp:extent cx="1252855" cy="767715"/>
          <wp:effectExtent l="19050" t="0" r="4445" b="0"/>
          <wp:wrapSquare wrapText="bothSides"/>
          <wp:docPr id="9" name="Afbeelding 9" descr="LOGO_30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00dpi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55" cy="767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A6F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0C34"/>
    <w:multiLevelType w:val="hybridMultilevel"/>
    <w:tmpl w:val="1DAA6DD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9001E"/>
    <w:multiLevelType w:val="hybridMultilevel"/>
    <w:tmpl w:val="E18A1F7C"/>
    <w:lvl w:ilvl="0" w:tplc="6FB605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D3FD6"/>
    <w:multiLevelType w:val="hybridMultilevel"/>
    <w:tmpl w:val="14929A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6476A"/>
    <w:multiLevelType w:val="hybridMultilevel"/>
    <w:tmpl w:val="4D8E99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16B24"/>
    <w:multiLevelType w:val="hybridMultilevel"/>
    <w:tmpl w:val="A2865732"/>
    <w:lvl w:ilvl="0" w:tplc="4B9C0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2216B"/>
    <w:multiLevelType w:val="hybridMultilevel"/>
    <w:tmpl w:val="AD1A4298"/>
    <w:lvl w:ilvl="0" w:tplc="2BC6D19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91189"/>
    <w:multiLevelType w:val="hybridMultilevel"/>
    <w:tmpl w:val="C108CB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96796"/>
    <w:multiLevelType w:val="hybridMultilevel"/>
    <w:tmpl w:val="6BD428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40EBD"/>
    <w:multiLevelType w:val="hybridMultilevel"/>
    <w:tmpl w:val="11D0DF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581389">
    <w:abstractNumId w:val="8"/>
  </w:num>
  <w:num w:numId="2" w16cid:durableId="1140803834">
    <w:abstractNumId w:val="7"/>
  </w:num>
  <w:num w:numId="3" w16cid:durableId="557210825">
    <w:abstractNumId w:val="0"/>
  </w:num>
  <w:num w:numId="4" w16cid:durableId="1553735682">
    <w:abstractNumId w:val="6"/>
  </w:num>
  <w:num w:numId="5" w16cid:durableId="1032072497">
    <w:abstractNumId w:val="3"/>
  </w:num>
  <w:num w:numId="6" w16cid:durableId="1875646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56072">
    <w:abstractNumId w:val="5"/>
  </w:num>
  <w:num w:numId="8" w16cid:durableId="1772386903">
    <w:abstractNumId w:val="4"/>
  </w:num>
  <w:num w:numId="9" w16cid:durableId="1075593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19"/>
    <w:rsid w:val="00004E22"/>
    <w:rsid w:val="00007FDE"/>
    <w:rsid w:val="00040B25"/>
    <w:rsid w:val="00094082"/>
    <w:rsid w:val="000B664E"/>
    <w:rsid w:val="000D3F68"/>
    <w:rsid w:val="000F1C13"/>
    <w:rsid w:val="001228E4"/>
    <w:rsid w:val="0017556C"/>
    <w:rsid w:val="00175740"/>
    <w:rsid w:val="001825B4"/>
    <w:rsid w:val="001A02B5"/>
    <w:rsid w:val="001C7975"/>
    <w:rsid w:val="001F0511"/>
    <w:rsid w:val="001F0A55"/>
    <w:rsid w:val="001F14F4"/>
    <w:rsid w:val="001F28F0"/>
    <w:rsid w:val="00266823"/>
    <w:rsid w:val="002944A0"/>
    <w:rsid w:val="002A6F45"/>
    <w:rsid w:val="003210EB"/>
    <w:rsid w:val="00376512"/>
    <w:rsid w:val="003C56E7"/>
    <w:rsid w:val="003F3C03"/>
    <w:rsid w:val="00402511"/>
    <w:rsid w:val="0040574C"/>
    <w:rsid w:val="00484F52"/>
    <w:rsid w:val="004D7150"/>
    <w:rsid w:val="005105A4"/>
    <w:rsid w:val="005327F6"/>
    <w:rsid w:val="00533D88"/>
    <w:rsid w:val="00534582"/>
    <w:rsid w:val="00595F31"/>
    <w:rsid w:val="005A410A"/>
    <w:rsid w:val="005D2747"/>
    <w:rsid w:val="005F20B6"/>
    <w:rsid w:val="006476D5"/>
    <w:rsid w:val="00657C77"/>
    <w:rsid w:val="00691F75"/>
    <w:rsid w:val="006C5E0E"/>
    <w:rsid w:val="007038DF"/>
    <w:rsid w:val="0071583C"/>
    <w:rsid w:val="007520C2"/>
    <w:rsid w:val="00754D84"/>
    <w:rsid w:val="00764159"/>
    <w:rsid w:val="007863E8"/>
    <w:rsid w:val="007A21A8"/>
    <w:rsid w:val="007A6DA4"/>
    <w:rsid w:val="007B315B"/>
    <w:rsid w:val="00801CD6"/>
    <w:rsid w:val="00835F6D"/>
    <w:rsid w:val="0084595E"/>
    <w:rsid w:val="0085123F"/>
    <w:rsid w:val="00862867"/>
    <w:rsid w:val="008938F7"/>
    <w:rsid w:val="0089592B"/>
    <w:rsid w:val="008A383F"/>
    <w:rsid w:val="008B5EAF"/>
    <w:rsid w:val="00934A73"/>
    <w:rsid w:val="009408D3"/>
    <w:rsid w:val="00977CF9"/>
    <w:rsid w:val="009862AB"/>
    <w:rsid w:val="009B7BC5"/>
    <w:rsid w:val="009D49A5"/>
    <w:rsid w:val="009E5F5B"/>
    <w:rsid w:val="009F3F6F"/>
    <w:rsid w:val="00A5438F"/>
    <w:rsid w:val="00A8731D"/>
    <w:rsid w:val="00AA1C31"/>
    <w:rsid w:val="00AA72F3"/>
    <w:rsid w:val="00B047D8"/>
    <w:rsid w:val="00B04B5A"/>
    <w:rsid w:val="00B1416C"/>
    <w:rsid w:val="00B21E19"/>
    <w:rsid w:val="00BA7A48"/>
    <w:rsid w:val="00BA7DCD"/>
    <w:rsid w:val="00BE0CD2"/>
    <w:rsid w:val="00BF3FF9"/>
    <w:rsid w:val="00C5340C"/>
    <w:rsid w:val="00C56B0E"/>
    <w:rsid w:val="00C85309"/>
    <w:rsid w:val="00CA2A75"/>
    <w:rsid w:val="00CB6035"/>
    <w:rsid w:val="00CC3237"/>
    <w:rsid w:val="00CC4D9E"/>
    <w:rsid w:val="00CC757A"/>
    <w:rsid w:val="00CF4BC6"/>
    <w:rsid w:val="00D16204"/>
    <w:rsid w:val="00D45A25"/>
    <w:rsid w:val="00D67054"/>
    <w:rsid w:val="00D70D70"/>
    <w:rsid w:val="00D80D11"/>
    <w:rsid w:val="00D867FF"/>
    <w:rsid w:val="00D93A28"/>
    <w:rsid w:val="00DB09E8"/>
    <w:rsid w:val="00DB15FF"/>
    <w:rsid w:val="00DD4709"/>
    <w:rsid w:val="00DD4A34"/>
    <w:rsid w:val="00DD5B0F"/>
    <w:rsid w:val="00DE61F7"/>
    <w:rsid w:val="00E13E2C"/>
    <w:rsid w:val="00E4483D"/>
    <w:rsid w:val="00E50625"/>
    <w:rsid w:val="00E647A8"/>
    <w:rsid w:val="00E77F89"/>
    <w:rsid w:val="00E873DB"/>
    <w:rsid w:val="00EB6AA8"/>
    <w:rsid w:val="00EE2214"/>
    <w:rsid w:val="00EF01A6"/>
    <w:rsid w:val="00EF4A7C"/>
    <w:rsid w:val="00F146B9"/>
    <w:rsid w:val="00F51C19"/>
    <w:rsid w:val="00F7378C"/>
    <w:rsid w:val="00FC7A53"/>
    <w:rsid w:val="00FC7B62"/>
    <w:rsid w:val="00FE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DE053"/>
  <w15:docId w15:val="{171CD6B2-83D9-465A-89B9-ED83E449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5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semiHidden/>
    <w:unhideWhenUsed/>
    <w:rsid w:val="00007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07FDE"/>
  </w:style>
  <w:style w:type="paragraph" w:styleId="Voettekst">
    <w:name w:val="footer"/>
    <w:basedOn w:val="Standaard"/>
    <w:link w:val="VoettekstChar"/>
    <w:uiPriority w:val="99"/>
    <w:unhideWhenUsed/>
    <w:rsid w:val="00007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7FDE"/>
  </w:style>
  <w:style w:type="character" w:styleId="Verwijzingopmerking">
    <w:name w:val="annotation reference"/>
    <w:basedOn w:val="Standaardalinea-lettertype"/>
    <w:uiPriority w:val="99"/>
    <w:semiHidden/>
    <w:unhideWhenUsed/>
    <w:rsid w:val="0017574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7574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7574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7574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7574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7574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D49A5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DD4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uzehulpkankerrevalidatie.n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dejuistezorgopdejuisteplek.n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uzehulpkankerrevalidatie.n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6" ma:contentTypeDescription="Een nieuw document maken." ma:contentTypeScope="" ma:versionID="a8952a7fb5f07bddd00479d68a7578ee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7f623de670af441dbde633c1fd2593fb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cb9f8d-4a4f-4245-ae84-7c5db39c43d2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B8CAFA-E1BD-481B-BFBA-CED4BB8A8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2D5747-AB2B-4C7D-85CD-23B0D793A0F6}"/>
</file>

<file path=customXml/itemProps3.xml><?xml version="1.0" encoding="utf-8"?>
<ds:datastoreItem xmlns:ds="http://schemas.openxmlformats.org/officeDocument/2006/customXml" ds:itemID="{BD0C32E3-EFED-44EB-A797-E3A16FABFA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1842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VRA</Company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Annejet Borgmeier</dc:creator>
  <cp:lastModifiedBy>Marieke Kool</cp:lastModifiedBy>
  <cp:revision>12</cp:revision>
  <cp:lastPrinted>2014-01-29T13:43:00Z</cp:lastPrinted>
  <dcterms:created xsi:type="dcterms:W3CDTF">2023-05-22T08:31:00Z</dcterms:created>
  <dcterms:modified xsi:type="dcterms:W3CDTF">2023-05-26T10:57:00Z</dcterms:modified>
</cp:coreProperties>
</file>