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E5F8" w14:textId="77777777" w:rsidR="00D75279" w:rsidRDefault="00D75279"/>
    <w:tbl>
      <w:tblPr>
        <w:tblpPr w:leftFromText="141" w:rightFromText="141" w:vertAnchor="text" w:tblpX="250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9690"/>
      </w:tblGrid>
      <w:tr w:rsidR="00616EB7" w:rsidRPr="00DD4267" w14:paraId="3171F626" w14:textId="77777777" w:rsidTr="4BFC71EA">
        <w:tc>
          <w:tcPr>
            <w:tcW w:w="9690" w:type="dxa"/>
            <w:shd w:val="clear" w:color="auto" w:fill="DBE5F1" w:themeFill="accent1" w:themeFillTint="33"/>
          </w:tcPr>
          <w:p w14:paraId="5CC94BE8" w14:textId="681CDDAA" w:rsidR="00616EB7" w:rsidRPr="00DD4267" w:rsidRDefault="00616EB7" w:rsidP="4BFC71EA">
            <w:pPr>
              <w:tabs>
                <w:tab w:val="left" w:pos="10773"/>
              </w:tabs>
              <w:spacing w:before="100" w:after="10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42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Jaar</w:t>
            </w:r>
            <w:r w:rsidR="00B5349E" w:rsidRPr="00DD42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verslag</w:t>
            </w:r>
            <w:r w:rsidRPr="00DD42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D0F1C" w:rsidRPr="00DD42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202</w:t>
            </w:r>
            <w:r w:rsidR="00D135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DD42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D0F1C" w:rsidRPr="00DD42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</w:t>
            </w:r>
            <w:r w:rsidRPr="00DD42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Werkgroe</w:t>
            </w:r>
            <w:r w:rsidR="00FD0F1C" w:rsidRPr="00DD42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 </w:t>
            </w:r>
            <w:r w:rsidR="001619F3" w:rsidRPr="00DD426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WTCR</w:t>
            </w:r>
          </w:p>
        </w:tc>
      </w:tr>
    </w:tbl>
    <w:p w14:paraId="7BFCD4BC" w14:textId="7C73C019" w:rsidR="001470B4" w:rsidRPr="00DD4267" w:rsidRDefault="001470B4">
      <w:pPr>
        <w:rPr>
          <w:rFonts w:asciiTheme="minorHAnsi" w:hAnsiTheme="minorHAnsi" w:cstheme="minorHAnsi"/>
        </w:rPr>
      </w:pPr>
    </w:p>
    <w:p w14:paraId="7FB7D2F0" w14:textId="6F806F19" w:rsidR="00DD4267" w:rsidRPr="00DD4267" w:rsidRDefault="00DD4267" w:rsidP="00DD4267">
      <w:pPr>
        <w:ind w:left="56"/>
        <w:rPr>
          <w:rFonts w:asciiTheme="minorHAnsi" w:hAnsiTheme="minorHAnsi" w:cstheme="minorHAnsi"/>
          <w:sz w:val="22"/>
          <w:szCs w:val="22"/>
        </w:rPr>
      </w:pPr>
      <w:r w:rsidRPr="00DD4267">
        <w:rPr>
          <w:rFonts w:asciiTheme="minorHAnsi" w:hAnsiTheme="minorHAnsi" w:cstheme="minorHAnsi"/>
          <w:sz w:val="22"/>
          <w:szCs w:val="22"/>
        </w:rPr>
        <w:t>Bestuurssamenstelling:</w:t>
      </w:r>
    </w:p>
    <w:p w14:paraId="02A18F66" w14:textId="24288589" w:rsidR="00ED6B36" w:rsidRPr="00DD4267" w:rsidRDefault="00DD4267">
      <w:pPr>
        <w:rPr>
          <w:rFonts w:asciiTheme="minorHAnsi" w:hAnsiTheme="minorHAnsi" w:cstheme="minorHAnsi"/>
        </w:rPr>
      </w:pPr>
      <w:r w:rsidRPr="00DD426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AA506D" wp14:editId="13034744">
                <wp:simplePos x="0" y="0"/>
                <wp:positionH relativeFrom="column">
                  <wp:posOffset>38735</wp:posOffset>
                </wp:positionH>
                <wp:positionV relativeFrom="paragraph">
                  <wp:posOffset>73025</wp:posOffset>
                </wp:positionV>
                <wp:extent cx="5697220" cy="819150"/>
                <wp:effectExtent l="0" t="0" r="17780" b="1905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C3CB" w14:textId="77777777" w:rsidR="00950AF8" w:rsidRDefault="00DD4267" w:rsidP="00DD426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4267">
                              <w:rPr>
                                <w:rFonts w:asciiTheme="minorHAnsi" w:hAnsiTheme="minorHAnsi" w:cstheme="minorHAnsi"/>
                              </w:rPr>
                              <w:t>Marga Tepper, voorzitter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;  </w:t>
                            </w:r>
                          </w:p>
                          <w:p w14:paraId="268E9065" w14:textId="7ACDF332" w:rsidR="00DD4267" w:rsidRPr="00DD4267" w:rsidRDefault="00DD4267" w:rsidP="00DD426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4267">
                              <w:rPr>
                                <w:rFonts w:asciiTheme="minorHAnsi" w:hAnsiTheme="minorHAnsi" w:cstheme="minorHAnsi"/>
                              </w:rPr>
                              <w:t>Wim Otto, penningmeester</w:t>
                            </w:r>
                          </w:p>
                          <w:p w14:paraId="759A1F4A" w14:textId="74329719" w:rsidR="00DD4267" w:rsidRPr="00DD4267" w:rsidRDefault="00DD4267" w:rsidP="00DD426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4267">
                              <w:rPr>
                                <w:rFonts w:asciiTheme="minorHAnsi" w:hAnsiTheme="minorHAnsi" w:cstheme="minorHAnsi"/>
                              </w:rPr>
                              <w:t>Alicia Lucardie en Esther Schutte bem</w:t>
                            </w:r>
                            <w:r w:rsidR="00D75279">
                              <w:rPr>
                                <w:rFonts w:asciiTheme="minorHAnsi" w:hAnsiTheme="minorHAnsi" w:cstheme="minorHAnsi"/>
                              </w:rPr>
                              <w:t>ense</w:t>
                            </w:r>
                            <w:r w:rsidRPr="00DD4267">
                              <w:rPr>
                                <w:rFonts w:asciiTheme="minorHAnsi" w:hAnsiTheme="minorHAnsi" w:cstheme="minorHAnsi"/>
                              </w:rPr>
                              <w:t xml:space="preserve">n het secretariaat   </w:t>
                            </w:r>
                            <w:hyperlink r:id="rId10" w:history="1">
                              <w:r w:rsidRPr="00DD4267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transculturelerevalidatie@revalidatiegeneeskunde.nl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A506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.05pt;margin-top:5.75pt;width:448.6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" strokeweight=".5pt">
                <v:textbox>
                  <w:txbxContent>
                    <w:p w14:paraId="49F7C3CB" w14:textId="77777777" w:rsidR="00950AF8" w:rsidRDefault="00DD4267" w:rsidP="00DD426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D4267">
                        <w:rPr>
                          <w:rFonts w:asciiTheme="minorHAnsi" w:hAnsiTheme="minorHAnsi" w:cstheme="minorHAnsi"/>
                        </w:rPr>
                        <w:t>Marga Tepper, voorzitter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;  </w:t>
                      </w:r>
                    </w:p>
                    <w:p w14:paraId="268E9065" w14:textId="7ACDF332" w:rsidR="00DD4267" w:rsidRPr="00DD4267" w:rsidRDefault="00DD4267" w:rsidP="00DD426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D4267">
                        <w:rPr>
                          <w:rFonts w:asciiTheme="minorHAnsi" w:hAnsiTheme="minorHAnsi" w:cstheme="minorHAnsi"/>
                        </w:rPr>
                        <w:t>Wim Otto, penningmeester</w:t>
                      </w:r>
                    </w:p>
                    <w:p w14:paraId="759A1F4A" w14:textId="74329719" w:rsidR="00DD4267" w:rsidRPr="00DD4267" w:rsidRDefault="00DD4267" w:rsidP="00DD426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D4267">
                        <w:rPr>
                          <w:rFonts w:asciiTheme="minorHAnsi" w:hAnsiTheme="minorHAnsi" w:cstheme="minorHAnsi"/>
                        </w:rPr>
                        <w:t>Alicia Lucardie en Esther Schutte bem</w:t>
                      </w:r>
                      <w:r w:rsidR="00D75279">
                        <w:rPr>
                          <w:rFonts w:asciiTheme="minorHAnsi" w:hAnsiTheme="minorHAnsi" w:cstheme="minorHAnsi"/>
                        </w:rPr>
                        <w:t>ense</w:t>
                      </w:r>
                      <w:r w:rsidRPr="00DD4267">
                        <w:rPr>
                          <w:rFonts w:asciiTheme="minorHAnsi" w:hAnsiTheme="minorHAnsi" w:cstheme="minorHAnsi"/>
                        </w:rPr>
                        <w:t xml:space="preserve">n het secretariaat   </w:t>
                      </w:r>
                      <w:hyperlink r:id="rId11" w:history="1">
                        <w:r w:rsidRPr="00DD4267">
                          <w:rPr>
                            <w:rStyle w:val="Hyperlink"/>
                            <w:rFonts w:asciiTheme="minorHAnsi" w:hAnsiTheme="minorHAnsi" w:cstheme="minorHAnsi"/>
                          </w:rPr>
                          <w:t>transculturelerevalidatie@revalidatiegeneeskunde.nl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D3674B" w14:textId="490D7403" w:rsidR="00C912A1" w:rsidRPr="00DD4267" w:rsidRDefault="00C912A1">
      <w:pPr>
        <w:rPr>
          <w:rFonts w:asciiTheme="minorHAnsi" w:hAnsiTheme="minorHAnsi" w:cstheme="minorHAnsi"/>
        </w:rPr>
      </w:pPr>
    </w:p>
    <w:p w14:paraId="70314B24" w14:textId="31138456" w:rsidR="00C912A1" w:rsidRPr="00DD4267" w:rsidRDefault="00C912A1">
      <w:pPr>
        <w:rPr>
          <w:rFonts w:asciiTheme="minorHAnsi" w:hAnsiTheme="minorHAnsi" w:cstheme="minorHAnsi"/>
        </w:rPr>
      </w:pPr>
    </w:p>
    <w:p w14:paraId="352EE421" w14:textId="2821B7D3" w:rsidR="00C912A1" w:rsidRPr="00DD4267" w:rsidRDefault="00C912A1">
      <w:pPr>
        <w:rPr>
          <w:rFonts w:asciiTheme="minorHAnsi" w:hAnsiTheme="minorHAnsi" w:cstheme="minorHAnsi"/>
        </w:rPr>
      </w:pPr>
    </w:p>
    <w:p w14:paraId="69020CB3" w14:textId="77777777" w:rsidR="00DD4267" w:rsidRPr="00DD4267" w:rsidRDefault="00DD4267" w:rsidP="0054087C">
      <w:pPr>
        <w:ind w:left="48" w:hanging="10"/>
        <w:rPr>
          <w:rFonts w:asciiTheme="minorHAnsi" w:eastAsia="Calibri" w:hAnsiTheme="minorHAnsi" w:cstheme="minorHAnsi"/>
          <w:sz w:val="22"/>
          <w:szCs w:val="22"/>
        </w:rPr>
      </w:pPr>
    </w:p>
    <w:p w14:paraId="7E0DD022" w14:textId="77777777" w:rsidR="00DD4267" w:rsidRDefault="00DD4267" w:rsidP="00DD4267">
      <w:pPr>
        <w:spacing w:after="120"/>
        <w:ind w:left="51" w:hanging="11"/>
        <w:rPr>
          <w:rFonts w:asciiTheme="minorHAnsi" w:eastAsia="Calibri" w:hAnsiTheme="minorHAnsi" w:cstheme="minorHAnsi"/>
          <w:sz w:val="22"/>
          <w:szCs w:val="22"/>
        </w:rPr>
      </w:pPr>
    </w:p>
    <w:p w14:paraId="4E6C5A8D" w14:textId="5C910462" w:rsidR="00F52534" w:rsidRDefault="002C5849" w:rsidP="00DD4267">
      <w:pPr>
        <w:spacing w:after="120"/>
        <w:ind w:left="51" w:hanging="11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Het jaar 2023 was een zeer druk jaar voor de werkgroep naast de gangbare onderwijsactiviteiten</w:t>
      </w:r>
      <w:r w:rsidR="00833DF8">
        <w:rPr>
          <w:rFonts w:asciiTheme="minorHAnsi" w:eastAsia="Calibri" w:hAnsiTheme="minorHAnsi" w:cstheme="minorHAnsi"/>
          <w:sz w:val="22"/>
          <w:szCs w:val="22"/>
        </w:rPr>
        <w:t xml:space="preserve"> voor TROIE</w:t>
      </w:r>
      <w:r w:rsidR="009D683A">
        <w:rPr>
          <w:rFonts w:asciiTheme="minorHAnsi" w:eastAsia="Calibri" w:hAnsiTheme="minorHAnsi" w:cstheme="minorHAnsi"/>
          <w:sz w:val="22"/>
          <w:szCs w:val="22"/>
        </w:rPr>
        <w:t>/ NVDG</w:t>
      </w:r>
      <w:r w:rsidR="00833DF8">
        <w:rPr>
          <w:rFonts w:asciiTheme="minorHAnsi" w:eastAsia="Calibri" w:hAnsiTheme="minorHAnsi" w:cstheme="minorHAnsi"/>
          <w:sz w:val="22"/>
          <w:szCs w:val="22"/>
        </w:rPr>
        <w:t xml:space="preserve"> en de</w:t>
      </w:r>
      <w:r w:rsidR="009D683A">
        <w:rPr>
          <w:rFonts w:asciiTheme="minorHAnsi" w:eastAsia="Calibri" w:hAnsiTheme="minorHAnsi" w:cstheme="minorHAnsi"/>
          <w:sz w:val="22"/>
          <w:szCs w:val="22"/>
        </w:rPr>
        <w:t xml:space="preserve"> VRA</w:t>
      </w:r>
      <w:r w:rsidR="00833DF8">
        <w:rPr>
          <w:rFonts w:asciiTheme="minorHAnsi" w:eastAsia="Calibri" w:hAnsiTheme="minorHAnsi" w:cstheme="minorHAnsi"/>
          <w:sz w:val="22"/>
          <w:szCs w:val="22"/>
        </w:rPr>
        <w:t xml:space="preserve"> 2</w:t>
      </w:r>
      <w:r w:rsidR="00833DF8" w:rsidRPr="00833DF8">
        <w:rPr>
          <w:rFonts w:asciiTheme="minorHAnsi" w:eastAsia="Calibri" w:hAnsiTheme="minorHAnsi" w:cstheme="minorHAnsi"/>
          <w:sz w:val="22"/>
          <w:szCs w:val="22"/>
          <w:vertAlign w:val="superscript"/>
        </w:rPr>
        <w:t>e</w:t>
      </w:r>
      <w:r w:rsidR="00833DF8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833DF8">
        <w:rPr>
          <w:rFonts w:asciiTheme="minorHAnsi" w:eastAsia="Calibri" w:hAnsiTheme="minorHAnsi" w:cstheme="minorHAnsi"/>
          <w:sz w:val="22"/>
          <w:szCs w:val="22"/>
        </w:rPr>
        <w:t>jaarscursus</w:t>
      </w:r>
      <w:proofErr w:type="spellEnd"/>
      <w:r w:rsidR="009D683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33DF8">
        <w:rPr>
          <w:rFonts w:asciiTheme="minorHAnsi" w:eastAsia="Calibri" w:hAnsiTheme="minorHAnsi" w:cstheme="minorHAnsi"/>
          <w:sz w:val="22"/>
          <w:szCs w:val="22"/>
        </w:rPr>
        <w:t xml:space="preserve">  communicatie</w:t>
      </w:r>
      <w:r w:rsidR="009D683A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9B43C7E" w14:textId="0C5BD676" w:rsidR="00442DF4" w:rsidRDefault="00F52534" w:rsidP="00DD4267">
      <w:pPr>
        <w:spacing w:after="120"/>
        <w:ind w:left="51" w:hanging="11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De bijzondere activiteit waren:</w:t>
      </w:r>
    </w:p>
    <w:p w14:paraId="1E91B3A4" w14:textId="5FB42830" w:rsidR="006C595E" w:rsidRDefault="004F1811" w:rsidP="006C595E">
      <w:pPr>
        <w:pStyle w:val="ListParagraph"/>
        <w:numPr>
          <w:ilvl w:val="0"/>
          <w:numId w:val="14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F344B5">
        <w:rPr>
          <w:rFonts w:asciiTheme="minorHAnsi" w:eastAsia="Calibri" w:hAnsiTheme="minorHAnsi" w:cstheme="minorHAnsi"/>
          <w:sz w:val="22"/>
          <w:szCs w:val="22"/>
        </w:rPr>
        <w:t>Semina</w:t>
      </w:r>
      <w:r w:rsidR="00DB0AC0" w:rsidRPr="00F344B5">
        <w:rPr>
          <w:rFonts w:asciiTheme="minorHAnsi" w:eastAsia="Calibri" w:hAnsiTheme="minorHAnsi" w:cstheme="minorHAnsi"/>
          <w:sz w:val="22"/>
          <w:szCs w:val="22"/>
        </w:rPr>
        <w:t>r:</w:t>
      </w:r>
      <w:r w:rsidRPr="00F344B5">
        <w:rPr>
          <w:rFonts w:asciiTheme="minorHAnsi" w:eastAsia="Calibri" w:hAnsiTheme="minorHAnsi" w:cstheme="minorHAnsi"/>
          <w:sz w:val="22"/>
          <w:szCs w:val="22"/>
        </w:rPr>
        <w:t xml:space="preserve"> Complexiteit in de revalidatie</w:t>
      </w:r>
      <w:r w:rsidR="00ED5B72" w:rsidRPr="00F344B5">
        <w:rPr>
          <w:rFonts w:asciiTheme="minorHAnsi" w:eastAsia="Calibri" w:hAnsiTheme="minorHAnsi" w:cstheme="minorHAnsi"/>
          <w:sz w:val="22"/>
          <w:szCs w:val="22"/>
        </w:rPr>
        <w:t>geneeskunde, onbegrepen</w:t>
      </w:r>
      <w:r w:rsidR="00F344B5" w:rsidRPr="00F344B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D5B72" w:rsidRPr="00F344B5">
        <w:rPr>
          <w:rFonts w:asciiTheme="minorHAnsi" w:eastAsia="Calibri" w:hAnsiTheme="minorHAnsi" w:cstheme="minorHAnsi"/>
          <w:sz w:val="22"/>
          <w:szCs w:val="22"/>
        </w:rPr>
        <w:t>aandoeningen en</w:t>
      </w:r>
      <w:r w:rsidR="00194182">
        <w:rPr>
          <w:rFonts w:asciiTheme="minorHAnsi" w:eastAsia="Calibri" w:hAnsiTheme="minorHAnsi" w:cstheme="minorHAnsi"/>
          <w:sz w:val="22"/>
          <w:szCs w:val="22"/>
        </w:rPr>
        <w:t xml:space="preserve"> G</w:t>
      </w:r>
      <w:r w:rsidR="00ED5B72" w:rsidRPr="00F344B5">
        <w:rPr>
          <w:rFonts w:asciiTheme="minorHAnsi" w:eastAsia="Calibri" w:hAnsiTheme="minorHAnsi" w:cstheme="minorHAnsi"/>
          <w:sz w:val="22"/>
          <w:szCs w:val="22"/>
        </w:rPr>
        <w:t xml:space="preserve">lobal </w:t>
      </w:r>
      <w:r w:rsidR="00194182">
        <w:rPr>
          <w:rFonts w:asciiTheme="minorHAnsi" w:eastAsia="Calibri" w:hAnsiTheme="minorHAnsi" w:cstheme="minorHAnsi"/>
          <w:sz w:val="22"/>
          <w:szCs w:val="22"/>
        </w:rPr>
        <w:t>H</w:t>
      </w:r>
      <w:r w:rsidR="00ED5B72" w:rsidRPr="00F344B5">
        <w:rPr>
          <w:rFonts w:asciiTheme="minorHAnsi" w:eastAsia="Calibri" w:hAnsiTheme="minorHAnsi" w:cstheme="minorHAnsi"/>
          <w:sz w:val="22"/>
          <w:szCs w:val="22"/>
        </w:rPr>
        <w:t>ealth</w:t>
      </w:r>
      <w:r w:rsidR="00DB0AC0" w:rsidRPr="00F344B5">
        <w:rPr>
          <w:rFonts w:asciiTheme="minorHAnsi" w:eastAsia="Calibri" w:hAnsiTheme="minorHAnsi" w:cstheme="minorHAnsi"/>
          <w:sz w:val="22"/>
          <w:szCs w:val="22"/>
        </w:rPr>
        <w:t xml:space="preserve"> 15 apr</w:t>
      </w:r>
      <w:r w:rsidR="006C595E" w:rsidRPr="00F344B5">
        <w:rPr>
          <w:rFonts w:asciiTheme="minorHAnsi" w:eastAsia="Calibri" w:hAnsiTheme="minorHAnsi" w:cstheme="minorHAnsi"/>
          <w:sz w:val="22"/>
          <w:szCs w:val="22"/>
        </w:rPr>
        <w:t>i</w:t>
      </w:r>
      <w:r w:rsidR="00DB0AC0" w:rsidRPr="00F344B5">
        <w:rPr>
          <w:rFonts w:asciiTheme="minorHAnsi" w:eastAsia="Calibri" w:hAnsiTheme="minorHAnsi" w:cstheme="minorHAnsi"/>
          <w:sz w:val="22"/>
          <w:szCs w:val="22"/>
        </w:rPr>
        <w:t>l 2023</w:t>
      </w:r>
      <w:r w:rsidR="006C595E" w:rsidRPr="00F344B5">
        <w:rPr>
          <w:rFonts w:asciiTheme="minorHAnsi" w:eastAsia="Calibri" w:hAnsiTheme="minorHAnsi" w:cstheme="minorHAnsi"/>
          <w:sz w:val="22"/>
          <w:szCs w:val="22"/>
        </w:rPr>
        <w:t>.</w:t>
      </w:r>
      <w:r w:rsidR="00731C68">
        <w:rPr>
          <w:rFonts w:asciiTheme="minorHAnsi" w:eastAsia="Calibri" w:hAnsiTheme="minorHAnsi" w:cstheme="minorHAnsi"/>
          <w:sz w:val="22"/>
          <w:szCs w:val="22"/>
        </w:rPr>
        <w:t xml:space="preserve"> Organisatoren</w:t>
      </w:r>
      <w:r w:rsidR="006C595E" w:rsidRPr="00F344B5">
        <w:rPr>
          <w:rFonts w:asciiTheme="minorHAnsi" w:eastAsia="Calibri" w:hAnsiTheme="minorHAnsi" w:cstheme="minorHAnsi"/>
          <w:sz w:val="22"/>
          <w:szCs w:val="22"/>
        </w:rPr>
        <w:t xml:space="preserve"> Fons van Dijk</w:t>
      </w:r>
      <w:r w:rsidR="00731C68">
        <w:rPr>
          <w:rFonts w:asciiTheme="minorHAnsi" w:eastAsia="Calibri" w:hAnsiTheme="minorHAnsi" w:cstheme="minorHAnsi"/>
          <w:sz w:val="22"/>
          <w:szCs w:val="22"/>
        </w:rPr>
        <w:t xml:space="preserve"> en </w:t>
      </w:r>
      <w:r w:rsidR="006C595E" w:rsidRPr="00F344B5">
        <w:rPr>
          <w:rFonts w:asciiTheme="minorHAnsi" w:eastAsia="Calibri" w:hAnsiTheme="minorHAnsi" w:cstheme="minorHAnsi"/>
          <w:sz w:val="22"/>
          <w:szCs w:val="22"/>
        </w:rPr>
        <w:t xml:space="preserve"> Alicia Lucardie</w:t>
      </w:r>
      <w:r w:rsidR="00731C68">
        <w:rPr>
          <w:rFonts w:asciiTheme="minorHAnsi" w:eastAsia="Calibri" w:hAnsiTheme="minorHAnsi" w:cstheme="minorHAnsi"/>
          <w:sz w:val="22"/>
          <w:szCs w:val="22"/>
        </w:rPr>
        <w:t xml:space="preserve"> met bijdragen van Alicia </w:t>
      </w:r>
      <w:proofErr w:type="spellStart"/>
      <w:r w:rsidR="00731C68">
        <w:rPr>
          <w:rFonts w:asciiTheme="minorHAnsi" w:eastAsia="Calibri" w:hAnsiTheme="minorHAnsi" w:cstheme="minorHAnsi"/>
          <w:sz w:val="22"/>
          <w:szCs w:val="22"/>
        </w:rPr>
        <w:t>Lucardie</w:t>
      </w:r>
      <w:proofErr w:type="spellEnd"/>
      <w:r w:rsidR="006C595E" w:rsidRPr="00F344B5">
        <w:rPr>
          <w:rFonts w:asciiTheme="minorHAnsi" w:eastAsia="Calibri" w:hAnsiTheme="minorHAnsi" w:cstheme="minorHAnsi"/>
          <w:sz w:val="22"/>
          <w:szCs w:val="22"/>
        </w:rPr>
        <w:t xml:space="preserve">, Jos </w:t>
      </w:r>
      <w:proofErr w:type="spellStart"/>
      <w:r w:rsidR="006C595E" w:rsidRPr="00F344B5">
        <w:rPr>
          <w:rFonts w:asciiTheme="minorHAnsi" w:eastAsia="Calibri" w:hAnsiTheme="minorHAnsi" w:cstheme="minorHAnsi"/>
          <w:sz w:val="22"/>
          <w:szCs w:val="22"/>
        </w:rPr>
        <w:t>Metselaer</w:t>
      </w:r>
      <w:proofErr w:type="spellEnd"/>
      <w:r w:rsidR="006C595E" w:rsidRPr="00F344B5">
        <w:rPr>
          <w:rFonts w:asciiTheme="minorHAnsi" w:eastAsia="Calibri" w:hAnsiTheme="minorHAnsi" w:cstheme="minorHAnsi"/>
          <w:sz w:val="22"/>
          <w:szCs w:val="22"/>
        </w:rPr>
        <w:t xml:space="preserve">, Karin Schepman en </w:t>
      </w:r>
      <w:r w:rsidR="000E122B" w:rsidRPr="00F344B5">
        <w:rPr>
          <w:rFonts w:asciiTheme="minorHAnsi" w:eastAsia="Calibri" w:hAnsiTheme="minorHAnsi" w:cstheme="minorHAnsi"/>
          <w:sz w:val="22"/>
          <w:szCs w:val="22"/>
        </w:rPr>
        <w:t>M</w:t>
      </w:r>
      <w:r w:rsidR="006C595E" w:rsidRPr="00F344B5">
        <w:rPr>
          <w:rFonts w:asciiTheme="minorHAnsi" w:eastAsia="Calibri" w:hAnsiTheme="minorHAnsi" w:cstheme="minorHAnsi"/>
          <w:sz w:val="22"/>
          <w:szCs w:val="22"/>
        </w:rPr>
        <w:t xml:space="preserve">arga </w:t>
      </w:r>
      <w:r w:rsidR="000E122B" w:rsidRPr="00F344B5">
        <w:rPr>
          <w:rFonts w:asciiTheme="minorHAnsi" w:eastAsia="Calibri" w:hAnsiTheme="minorHAnsi" w:cstheme="minorHAnsi"/>
          <w:sz w:val="22"/>
          <w:szCs w:val="22"/>
        </w:rPr>
        <w:t>T</w:t>
      </w:r>
      <w:r w:rsidR="006C595E" w:rsidRPr="00F344B5">
        <w:rPr>
          <w:rFonts w:asciiTheme="minorHAnsi" w:eastAsia="Calibri" w:hAnsiTheme="minorHAnsi" w:cstheme="minorHAnsi"/>
          <w:sz w:val="22"/>
          <w:szCs w:val="22"/>
        </w:rPr>
        <w:t>epper</w:t>
      </w:r>
      <w:r w:rsidR="00BF6CEE">
        <w:rPr>
          <w:rFonts w:asciiTheme="minorHAnsi" w:eastAsia="Calibri" w:hAnsiTheme="minorHAnsi" w:cstheme="minorHAnsi"/>
          <w:sz w:val="22"/>
          <w:szCs w:val="22"/>
        </w:rPr>
        <w:t xml:space="preserve"> onder voorzitterschap van Jan Willem Gorter.</w:t>
      </w:r>
    </w:p>
    <w:p w14:paraId="6C699505" w14:textId="77777777" w:rsidR="00BF6CEE" w:rsidRPr="00F344B5" w:rsidRDefault="00BF6CEE" w:rsidP="00BF6CEE">
      <w:pPr>
        <w:pStyle w:val="ListParagraph"/>
        <w:spacing w:after="120"/>
        <w:ind w:left="400"/>
        <w:rPr>
          <w:rFonts w:asciiTheme="minorHAnsi" w:eastAsia="Calibri" w:hAnsiTheme="minorHAnsi" w:cstheme="minorHAnsi"/>
          <w:sz w:val="22"/>
          <w:szCs w:val="22"/>
        </w:rPr>
      </w:pPr>
    </w:p>
    <w:p w14:paraId="657B4894" w14:textId="77777777" w:rsidR="00F706F5" w:rsidRDefault="00DB0AC0" w:rsidP="00D46CFE">
      <w:pPr>
        <w:pStyle w:val="ListParagraph"/>
        <w:numPr>
          <w:ilvl w:val="0"/>
          <w:numId w:val="14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Activiteiten op de DCRM</w:t>
      </w:r>
      <w:r w:rsidR="000C0A7A">
        <w:rPr>
          <w:rFonts w:asciiTheme="minorHAnsi" w:eastAsia="Calibri" w:hAnsiTheme="minorHAnsi" w:cstheme="minorHAnsi"/>
          <w:sz w:val="22"/>
          <w:szCs w:val="22"/>
        </w:rPr>
        <w:t>2023</w:t>
      </w:r>
    </w:p>
    <w:p w14:paraId="55A3A508" w14:textId="515F96BA" w:rsidR="00F706F5" w:rsidRPr="00FC75AC" w:rsidRDefault="00D7623E" w:rsidP="00F706F5">
      <w:pPr>
        <w:pStyle w:val="ListParagraph"/>
        <w:numPr>
          <w:ilvl w:val="1"/>
          <w:numId w:val="14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FC75AC">
        <w:rPr>
          <w:rFonts w:asciiTheme="minorHAnsi" w:eastAsia="Calibri" w:hAnsiTheme="minorHAnsi" w:cstheme="minorHAnsi"/>
          <w:sz w:val="22"/>
          <w:szCs w:val="22"/>
        </w:rPr>
        <w:t>Openings</w:t>
      </w:r>
      <w:r w:rsidR="001B3C1D" w:rsidRPr="00FC75AC">
        <w:rPr>
          <w:rFonts w:asciiTheme="minorHAnsi" w:eastAsia="Calibri" w:hAnsiTheme="minorHAnsi" w:cstheme="minorHAnsi"/>
          <w:sz w:val="22"/>
          <w:szCs w:val="22"/>
        </w:rPr>
        <w:t>k</w:t>
      </w:r>
      <w:r w:rsidRPr="00FC75AC">
        <w:rPr>
          <w:rFonts w:asciiTheme="minorHAnsi" w:eastAsia="Calibri" w:hAnsiTheme="minorHAnsi" w:cstheme="minorHAnsi"/>
          <w:sz w:val="22"/>
          <w:szCs w:val="22"/>
        </w:rPr>
        <w:t>eynote</w:t>
      </w:r>
      <w:proofErr w:type="spellEnd"/>
      <w:r w:rsidR="00D03033" w:rsidRPr="00FC75A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B3C1D" w:rsidRPr="00FC75AC">
        <w:rPr>
          <w:rFonts w:asciiTheme="minorHAnsi" w:eastAsia="Calibri" w:hAnsiTheme="minorHAnsi" w:cstheme="minorHAnsi"/>
          <w:sz w:val="22"/>
          <w:szCs w:val="22"/>
        </w:rPr>
        <w:t>door Jan Willem Gorter en Alicia Lucardie</w:t>
      </w:r>
      <w:r w:rsidR="0014633D" w:rsidRPr="00FC75AC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9E1D6BC" w14:textId="509B88AA" w:rsidR="000E122B" w:rsidRDefault="001B3C1D" w:rsidP="00F706F5">
      <w:pPr>
        <w:pStyle w:val="ListParagraph"/>
        <w:numPr>
          <w:ilvl w:val="1"/>
          <w:numId w:val="14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FC75AC">
        <w:rPr>
          <w:rFonts w:asciiTheme="minorHAnsi" w:eastAsia="Calibri" w:hAnsiTheme="minorHAnsi" w:cstheme="minorHAnsi"/>
          <w:sz w:val="22"/>
          <w:szCs w:val="22"/>
        </w:rPr>
        <w:t>H</w:t>
      </w:r>
      <w:r w:rsidR="00D03033" w:rsidRPr="00FC75AC">
        <w:rPr>
          <w:rFonts w:asciiTheme="minorHAnsi" w:eastAsia="Calibri" w:hAnsiTheme="minorHAnsi" w:cstheme="minorHAnsi"/>
          <w:sz w:val="22"/>
          <w:szCs w:val="22"/>
        </w:rPr>
        <w:t>et</w:t>
      </w:r>
      <w:r w:rsidR="002C5849" w:rsidRPr="00FC75A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C2D56" w:rsidRPr="00FC75AC">
        <w:rPr>
          <w:rFonts w:asciiTheme="minorHAnsi" w:eastAsia="Calibri" w:hAnsiTheme="minorHAnsi" w:cstheme="minorHAnsi"/>
          <w:sz w:val="22"/>
          <w:szCs w:val="22"/>
        </w:rPr>
        <w:t>minisympos</w:t>
      </w:r>
      <w:r w:rsidR="00D03033" w:rsidRPr="00FC75AC">
        <w:rPr>
          <w:rFonts w:asciiTheme="minorHAnsi" w:eastAsia="Calibri" w:hAnsiTheme="minorHAnsi" w:cstheme="minorHAnsi"/>
          <w:sz w:val="22"/>
          <w:szCs w:val="22"/>
        </w:rPr>
        <w:t>ium</w:t>
      </w:r>
      <w:r w:rsidRPr="00FC75A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596C" w:rsidRPr="00FC75A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596C" w:rsidRPr="00FC75AC">
        <w:rPr>
          <w:rFonts w:ascii="Calibri" w:eastAsia="Calibri" w:hAnsi="Calibri" w:cs="Calibri"/>
          <w:sz w:val="22"/>
          <w:szCs w:val="22"/>
          <w:lang w:val="en-GB"/>
        </w:rPr>
        <w:t>Equality, Equity and Social Justice: strengthening Rehabilitation Practice in the Netherlands through Global Health”</w:t>
      </w:r>
      <w:r w:rsidR="0093596C" w:rsidRPr="00FC75AC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14633D" w:rsidRPr="00FC75AC">
        <w:rPr>
          <w:rFonts w:asciiTheme="minorHAnsi" w:eastAsia="Calibri" w:hAnsiTheme="minorHAnsi" w:cstheme="minorHAnsi"/>
          <w:sz w:val="22"/>
          <w:szCs w:val="22"/>
        </w:rPr>
        <w:t>door</w:t>
      </w:r>
      <w:r w:rsidR="00D03033" w:rsidRPr="00FC75A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344B5" w:rsidRPr="00FC75AC">
        <w:rPr>
          <w:rFonts w:asciiTheme="minorHAnsi" w:eastAsia="Calibri" w:hAnsiTheme="minorHAnsi" w:cstheme="minorHAnsi"/>
          <w:sz w:val="22"/>
          <w:szCs w:val="22"/>
        </w:rPr>
        <w:t xml:space="preserve">Alicia </w:t>
      </w:r>
      <w:proofErr w:type="spellStart"/>
      <w:r w:rsidR="00F344B5" w:rsidRPr="00FC75AC">
        <w:rPr>
          <w:rFonts w:asciiTheme="minorHAnsi" w:eastAsia="Calibri" w:hAnsiTheme="minorHAnsi" w:cstheme="minorHAnsi"/>
          <w:sz w:val="22"/>
          <w:szCs w:val="22"/>
        </w:rPr>
        <w:t>Lucardie</w:t>
      </w:r>
      <w:proofErr w:type="spellEnd"/>
      <w:r w:rsidR="00F344B5" w:rsidRPr="00FC75AC">
        <w:rPr>
          <w:rFonts w:asciiTheme="minorHAnsi" w:eastAsia="Calibri" w:hAnsiTheme="minorHAnsi" w:cstheme="minorHAnsi"/>
          <w:sz w:val="22"/>
          <w:szCs w:val="22"/>
        </w:rPr>
        <w:t xml:space="preserve">, Jos </w:t>
      </w:r>
      <w:proofErr w:type="spellStart"/>
      <w:r w:rsidR="0014419E" w:rsidRPr="00FC75AC">
        <w:rPr>
          <w:rFonts w:asciiTheme="minorHAnsi" w:eastAsia="Calibri" w:hAnsiTheme="minorHAnsi" w:cstheme="minorHAnsi"/>
          <w:sz w:val="22"/>
          <w:szCs w:val="22"/>
        </w:rPr>
        <w:t>Metselaer</w:t>
      </w:r>
      <w:proofErr w:type="spellEnd"/>
      <w:r w:rsidR="0014419E" w:rsidRPr="00FC75AC">
        <w:rPr>
          <w:rFonts w:asciiTheme="minorHAnsi" w:eastAsia="Calibri" w:hAnsiTheme="minorHAnsi" w:cstheme="minorHAnsi"/>
          <w:sz w:val="22"/>
          <w:szCs w:val="22"/>
        </w:rPr>
        <w:t>, Karin Schepman en Marga Tepper</w:t>
      </w:r>
      <w:r w:rsidR="0014633D" w:rsidRPr="00FC75AC">
        <w:rPr>
          <w:rFonts w:asciiTheme="minorHAnsi" w:eastAsia="Calibri" w:hAnsiTheme="minorHAnsi" w:cstheme="minorHAnsi"/>
          <w:sz w:val="22"/>
          <w:szCs w:val="22"/>
        </w:rPr>
        <w:t xml:space="preserve"> onder voorzitterschap van Jan Willem Gorter.</w:t>
      </w:r>
    </w:p>
    <w:p w14:paraId="44530913" w14:textId="77777777" w:rsidR="009D683A" w:rsidRPr="00FC75AC" w:rsidRDefault="009D683A" w:rsidP="009D683A">
      <w:pPr>
        <w:pStyle w:val="ListParagraph"/>
        <w:spacing w:after="120"/>
        <w:ind w:left="1120"/>
        <w:rPr>
          <w:rFonts w:asciiTheme="minorHAnsi" w:eastAsia="Calibri" w:hAnsiTheme="minorHAnsi" w:cstheme="minorHAnsi"/>
          <w:sz w:val="22"/>
          <w:szCs w:val="22"/>
        </w:rPr>
      </w:pPr>
    </w:p>
    <w:p w14:paraId="544EBCC6" w14:textId="039B4354" w:rsidR="002C5849" w:rsidRPr="00FC75AC" w:rsidRDefault="00D46CFE" w:rsidP="00D46CFE">
      <w:pPr>
        <w:pStyle w:val="ListParagraph"/>
        <w:numPr>
          <w:ilvl w:val="0"/>
          <w:numId w:val="14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FC75AC">
        <w:rPr>
          <w:rFonts w:asciiTheme="minorHAnsi" w:eastAsia="Calibri" w:hAnsiTheme="minorHAnsi" w:cstheme="minorHAnsi"/>
          <w:sz w:val="22"/>
          <w:szCs w:val="22"/>
        </w:rPr>
        <w:t>H</w:t>
      </w:r>
      <w:r w:rsidR="00D03033" w:rsidRPr="00FC75AC">
        <w:rPr>
          <w:rFonts w:asciiTheme="minorHAnsi" w:eastAsia="Calibri" w:hAnsiTheme="minorHAnsi" w:cstheme="minorHAnsi"/>
          <w:sz w:val="22"/>
          <w:szCs w:val="22"/>
        </w:rPr>
        <w:t>et NTR</w:t>
      </w:r>
      <w:r w:rsidRPr="00FC75AC">
        <w:rPr>
          <w:rFonts w:asciiTheme="minorHAnsi" w:eastAsia="Calibri" w:hAnsiTheme="minorHAnsi" w:cstheme="minorHAnsi"/>
          <w:sz w:val="22"/>
          <w:szCs w:val="22"/>
        </w:rPr>
        <w:t xml:space="preserve"> nummer 5 2023: </w:t>
      </w:r>
      <w:r w:rsidR="00D03033" w:rsidRPr="00FC75AC">
        <w:rPr>
          <w:rFonts w:asciiTheme="minorHAnsi" w:eastAsia="Calibri" w:hAnsiTheme="minorHAnsi" w:cstheme="minorHAnsi"/>
          <w:sz w:val="22"/>
          <w:szCs w:val="22"/>
        </w:rPr>
        <w:t xml:space="preserve"> focus op </w:t>
      </w:r>
      <w:r w:rsidR="005D26E9" w:rsidRPr="00FC75AC">
        <w:rPr>
          <w:rFonts w:asciiTheme="minorHAnsi" w:eastAsia="Calibri" w:hAnsiTheme="minorHAnsi" w:cstheme="minorHAnsi"/>
          <w:sz w:val="22"/>
          <w:szCs w:val="22"/>
        </w:rPr>
        <w:t>toegankelijke zorg en inclusie.</w:t>
      </w:r>
    </w:p>
    <w:p w14:paraId="25B6CC09" w14:textId="3E33A084" w:rsidR="00D46CFE" w:rsidRDefault="00D800C0" w:rsidP="00D46CFE">
      <w:pPr>
        <w:pStyle w:val="ListParagraph"/>
        <w:numPr>
          <w:ilvl w:val="1"/>
          <w:numId w:val="14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G</w:t>
      </w:r>
      <w:r w:rsidR="0074158A">
        <w:rPr>
          <w:rFonts w:asciiTheme="minorHAnsi" w:eastAsia="Calibri" w:hAnsiTheme="minorHAnsi" w:cstheme="minorHAnsi"/>
          <w:sz w:val="22"/>
          <w:szCs w:val="22"/>
        </w:rPr>
        <w:t>astredactie</w:t>
      </w:r>
      <w:r w:rsidR="00413032">
        <w:rPr>
          <w:rFonts w:asciiTheme="minorHAnsi" w:eastAsia="Calibri" w:hAnsiTheme="minorHAnsi" w:cstheme="minorHAnsi"/>
          <w:sz w:val="22"/>
          <w:szCs w:val="22"/>
        </w:rPr>
        <w:t xml:space="preserve"> door</w:t>
      </w:r>
      <w:r>
        <w:rPr>
          <w:rFonts w:asciiTheme="minorHAnsi" w:eastAsia="Calibri" w:hAnsiTheme="minorHAnsi" w:cstheme="minorHAnsi"/>
          <w:sz w:val="22"/>
          <w:szCs w:val="22"/>
        </w:rPr>
        <w:t xml:space="preserve"> Wim Otto, Ester Schutte, Rachel Zalmijn en Marga Tepper</w:t>
      </w:r>
    </w:p>
    <w:p w14:paraId="1538E344" w14:textId="1A8360FE" w:rsidR="00D800C0" w:rsidRPr="00D46CFE" w:rsidRDefault="000E5EEE" w:rsidP="00D46CFE">
      <w:pPr>
        <w:pStyle w:val="ListParagraph"/>
        <w:numPr>
          <w:ilvl w:val="1"/>
          <w:numId w:val="14"/>
        </w:numPr>
        <w:spacing w:after="1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Diverse bijdragen door </w:t>
      </w:r>
      <w:r w:rsidR="00413032">
        <w:rPr>
          <w:rFonts w:asciiTheme="minorHAnsi" w:eastAsia="Calibri" w:hAnsiTheme="minorHAnsi" w:cstheme="minorHAnsi"/>
          <w:sz w:val="22"/>
          <w:szCs w:val="22"/>
        </w:rPr>
        <w:t>diverse leden Jos Dekker, Alicia Lucardie, Esther Schutte, Rachel</w:t>
      </w:r>
      <w:r w:rsidR="00F344B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13032">
        <w:rPr>
          <w:rFonts w:asciiTheme="minorHAnsi" w:eastAsia="Calibri" w:hAnsiTheme="minorHAnsi" w:cstheme="minorHAnsi"/>
          <w:sz w:val="22"/>
          <w:szCs w:val="22"/>
        </w:rPr>
        <w:t>Zalmijn en Marga Tepper</w:t>
      </w:r>
    </w:p>
    <w:p w14:paraId="4BB0CE0F" w14:textId="77777777" w:rsidR="002C5849" w:rsidRDefault="002C5849" w:rsidP="00DD4267">
      <w:pPr>
        <w:spacing w:after="120"/>
        <w:ind w:left="51" w:hanging="11"/>
        <w:rPr>
          <w:rFonts w:asciiTheme="minorHAnsi" w:eastAsia="Calibri" w:hAnsiTheme="minorHAnsi" w:cstheme="minorHAnsi"/>
          <w:sz w:val="22"/>
          <w:szCs w:val="22"/>
        </w:rPr>
      </w:pPr>
    </w:p>
    <w:p w14:paraId="692542C1" w14:textId="36DAAC39" w:rsidR="0054087C" w:rsidRPr="00DD4267" w:rsidRDefault="0054087C" w:rsidP="00DD4267">
      <w:pPr>
        <w:spacing w:after="120"/>
        <w:ind w:left="51" w:hanging="11"/>
        <w:rPr>
          <w:rFonts w:asciiTheme="minorHAnsi" w:hAnsiTheme="minorHAnsi" w:cstheme="minorHAnsi"/>
          <w:sz w:val="22"/>
          <w:szCs w:val="22"/>
        </w:rPr>
      </w:pPr>
      <w:r w:rsidRPr="00DD4267">
        <w:rPr>
          <w:rFonts w:asciiTheme="minorHAnsi" w:eastAsia="Calibri" w:hAnsiTheme="minorHAnsi" w:cstheme="minorHAnsi"/>
          <w:sz w:val="22"/>
          <w:szCs w:val="22"/>
        </w:rPr>
        <w:t>Vergaderingen afgelopen jaar</w:t>
      </w:r>
    </w:p>
    <w:tbl>
      <w:tblPr>
        <w:tblStyle w:val="TableGrid0"/>
        <w:tblW w:w="8999" w:type="dxa"/>
        <w:tblInd w:w="53" w:type="dxa"/>
        <w:tblCellMar>
          <w:top w:w="61" w:type="dxa"/>
          <w:left w:w="110" w:type="dxa"/>
          <w:right w:w="288" w:type="dxa"/>
        </w:tblCellMar>
        <w:tblLook w:val="04A0" w:firstRow="1" w:lastRow="0" w:firstColumn="1" w:lastColumn="0" w:noHBand="0" w:noVBand="1"/>
      </w:tblPr>
      <w:tblGrid>
        <w:gridCol w:w="8999"/>
      </w:tblGrid>
      <w:tr w:rsidR="0054087C" w:rsidRPr="00DD4267" w14:paraId="25BE6842" w14:textId="77777777" w:rsidTr="00C51A50">
        <w:trPr>
          <w:trHeight w:val="4046"/>
        </w:trPr>
        <w:tc>
          <w:tcPr>
            <w:tcW w:w="8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F159C" w14:textId="77777777" w:rsidR="000906F7" w:rsidRDefault="00C1293E" w:rsidP="00C51A50">
            <w:pPr>
              <w:spacing w:line="226" w:lineRule="auto"/>
              <w:ind w:left="14" w:right="4672" w:firstLin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A80312">
              <w:rPr>
                <w:rFonts w:asciiTheme="minorHAnsi" w:hAnsiTheme="minorHAnsi" w:cstheme="minorHAnsi"/>
              </w:rPr>
              <w:t>aas</w:t>
            </w:r>
            <w:r w:rsidR="003F769E">
              <w:rPr>
                <w:rFonts w:asciiTheme="minorHAnsi" w:hAnsiTheme="minorHAnsi" w:cstheme="minorHAnsi"/>
              </w:rPr>
              <w:t xml:space="preserve">t de  </w:t>
            </w:r>
            <w:r w:rsidR="00A80312">
              <w:rPr>
                <w:rFonts w:asciiTheme="minorHAnsi" w:hAnsiTheme="minorHAnsi" w:cstheme="minorHAnsi"/>
              </w:rPr>
              <w:t>extra vergaderingen in verband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906F7">
              <w:rPr>
                <w:rFonts w:asciiTheme="minorHAnsi" w:hAnsiTheme="minorHAnsi" w:cstheme="minorHAnsi"/>
              </w:rPr>
              <w:t xml:space="preserve"> </w:t>
            </w:r>
          </w:p>
          <w:p w14:paraId="472009F0" w14:textId="41D84E81" w:rsidR="00807936" w:rsidRDefault="000906F7" w:rsidP="00C51A50">
            <w:pPr>
              <w:spacing w:line="226" w:lineRule="auto"/>
              <w:ind w:left="14" w:right="4672" w:firstLine="5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met</w:t>
            </w:r>
            <w:r w:rsidR="00A80312">
              <w:rPr>
                <w:rFonts w:asciiTheme="minorHAnsi" w:hAnsiTheme="minorHAnsi" w:cstheme="minorHAnsi"/>
              </w:rPr>
              <w:t xml:space="preserve"> bovenstaande activiteiten</w:t>
            </w:r>
            <w:r w:rsidR="00C1293E">
              <w:rPr>
                <w:rFonts w:asciiTheme="minorHAnsi" w:hAnsiTheme="minorHAnsi" w:cstheme="minorHAnsi"/>
              </w:rPr>
              <w:t xml:space="preserve"> vonden er </w:t>
            </w:r>
            <w:bookmarkStart w:id="0" w:name="_Hlk128916563"/>
            <w:r w:rsidR="005C423F">
              <w:rPr>
                <w:rFonts w:asciiTheme="minorHAnsi" w:hAnsiTheme="minorHAnsi" w:cstheme="minorHAnsi"/>
              </w:rPr>
              <w:t xml:space="preserve">5 </w:t>
            </w:r>
            <w:r w:rsidR="00446641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446641">
              <w:rPr>
                <w:rFonts w:asciiTheme="minorHAnsi" w:hAnsiTheme="minorHAnsi" w:cstheme="minorHAnsi"/>
              </w:rPr>
              <w:t>ipv</w:t>
            </w:r>
            <w:proofErr w:type="spellEnd"/>
            <w:r w:rsidR="00446641">
              <w:rPr>
                <w:rFonts w:asciiTheme="minorHAnsi" w:hAnsiTheme="minorHAnsi" w:cstheme="minorHAnsi"/>
              </w:rPr>
              <w:t xml:space="preserve"> 4)</w:t>
            </w:r>
            <w:r w:rsidR="00343706">
              <w:rPr>
                <w:rFonts w:asciiTheme="minorHAnsi" w:hAnsiTheme="minorHAnsi" w:cstheme="minorHAnsi"/>
              </w:rPr>
              <w:t xml:space="preserve"> reguliere vergaderingen plaats in 2023</w:t>
            </w:r>
            <w:r w:rsidR="0054087C" w:rsidRPr="00DD4267">
              <w:rPr>
                <w:rFonts w:asciiTheme="minorHAnsi" w:hAnsiTheme="minorHAnsi" w:cstheme="minorHAnsi"/>
                <w:u w:val="single"/>
              </w:rPr>
              <w:t xml:space="preserve">: </w:t>
            </w:r>
          </w:p>
          <w:p w14:paraId="7014C24A" w14:textId="77777777" w:rsidR="00807936" w:rsidRDefault="00807936" w:rsidP="00C51A50">
            <w:pPr>
              <w:spacing w:line="226" w:lineRule="auto"/>
              <w:ind w:left="14" w:right="4672" w:firstLine="5"/>
              <w:rPr>
                <w:rFonts w:asciiTheme="minorHAnsi" w:hAnsiTheme="minorHAnsi" w:cstheme="minorHAnsi"/>
                <w:u w:val="single"/>
              </w:rPr>
            </w:pPr>
          </w:p>
          <w:p w14:paraId="557EE185" w14:textId="047AB055" w:rsidR="0054087C" w:rsidRPr="00DD4267" w:rsidRDefault="000943D2" w:rsidP="00C51A50">
            <w:pPr>
              <w:spacing w:line="226" w:lineRule="auto"/>
              <w:ind w:left="14" w:right="4672" w:firstLin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4</w:t>
            </w:r>
            <w:r w:rsidR="0054087C" w:rsidRPr="00DD4267">
              <w:rPr>
                <w:rFonts w:asciiTheme="minorHAnsi" w:hAnsiTheme="minorHAnsi" w:cstheme="minorHAnsi"/>
                <w:u w:val="single"/>
              </w:rPr>
              <w:t xml:space="preserve"> maart</w:t>
            </w:r>
          </w:p>
          <w:p w14:paraId="31AB2F77" w14:textId="77777777" w:rsidR="00E84538" w:rsidRDefault="0029755D" w:rsidP="0090477B">
            <w:pPr>
              <w:spacing w:after="11" w:line="235" w:lineRule="auto"/>
              <w:ind w:left="398"/>
              <w:rPr>
                <w:rFonts w:asciiTheme="minorHAnsi" w:hAnsiTheme="minorHAnsi" w:cstheme="minorHAnsi"/>
              </w:rPr>
            </w:pPr>
            <w:r w:rsidRPr="00C577EF">
              <w:rPr>
                <w:rFonts w:asciiTheme="minorHAnsi" w:hAnsiTheme="minorHAnsi" w:cstheme="minorHAnsi"/>
                <w:b/>
                <w:bCs/>
              </w:rPr>
              <w:t>A</w:t>
            </w:r>
            <w:r w:rsidR="0054087C" w:rsidRPr="00C577EF">
              <w:rPr>
                <w:rFonts w:asciiTheme="minorHAnsi" w:hAnsiTheme="minorHAnsi" w:cstheme="minorHAnsi"/>
                <w:b/>
                <w:bCs/>
              </w:rPr>
              <w:t>ccent op</w:t>
            </w:r>
            <w:r w:rsidR="00C577EF">
              <w:rPr>
                <w:rFonts w:asciiTheme="minorHAnsi" w:hAnsiTheme="minorHAnsi" w:cstheme="minorHAnsi"/>
              </w:rPr>
              <w:t>:</w:t>
            </w:r>
            <w:r w:rsidR="0054087C" w:rsidRPr="00DD4267">
              <w:rPr>
                <w:rFonts w:asciiTheme="minorHAnsi" w:hAnsiTheme="minorHAnsi" w:cstheme="minorHAnsi"/>
              </w:rPr>
              <w:t xml:space="preserve"> </w:t>
            </w:r>
            <w:r w:rsidR="00C577EF">
              <w:rPr>
                <w:rFonts w:asciiTheme="minorHAnsi" w:hAnsiTheme="minorHAnsi" w:cstheme="minorHAnsi"/>
              </w:rPr>
              <w:t xml:space="preserve"> </w:t>
            </w:r>
          </w:p>
          <w:p w14:paraId="308355D4" w14:textId="402E6119" w:rsidR="00E84538" w:rsidRPr="00771F71" w:rsidRDefault="00E84538" w:rsidP="005234BB">
            <w:pPr>
              <w:pStyle w:val="ListParagraph"/>
              <w:numPr>
                <w:ilvl w:val="0"/>
                <w:numId w:val="21"/>
              </w:numPr>
              <w:spacing w:after="11" w:line="235" w:lineRule="auto"/>
              <w:rPr>
                <w:rFonts w:asciiTheme="minorHAnsi" w:hAnsiTheme="minorHAnsi" w:cstheme="minorHAnsi"/>
              </w:rPr>
            </w:pPr>
            <w:r w:rsidRPr="00771F71">
              <w:rPr>
                <w:rFonts w:asciiTheme="minorHAnsi" w:hAnsiTheme="minorHAnsi" w:cstheme="minorHAnsi"/>
              </w:rPr>
              <w:t>Laats</w:t>
            </w:r>
            <w:r w:rsidR="00F94022" w:rsidRPr="00771F71">
              <w:rPr>
                <w:rFonts w:asciiTheme="minorHAnsi" w:hAnsiTheme="minorHAnsi" w:cstheme="minorHAnsi"/>
              </w:rPr>
              <w:t>t</w:t>
            </w:r>
            <w:r w:rsidRPr="00771F71">
              <w:rPr>
                <w:rFonts w:asciiTheme="minorHAnsi" w:hAnsiTheme="minorHAnsi" w:cstheme="minorHAnsi"/>
              </w:rPr>
              <w:t>e punten op</w:t>
            </w:r>
            <w:r w:rsidR="00CC4030" w:rsidRPr="00771F71">
              <w:rPr>
                <w:rFonts w:asciiTheme="minorHAnsi" w:hAnsiTheme="minorHAnsi" w:cstheme="minorHAnsi"/>
              </w:rPr>
              <w:t xml:space="preserve"> </w:t>
            </w:r>
            <w:r w:rsidRPr="00771F71">
              <w:rPr>
                <w:rFonts w:asciiTheme="minorHAnsi" w:hAnsiTheme="minorHAnsi" w:cstheme="minorHAnsi"/>
              </w:rPr>
              <w:t xml:space="preserve">de i voor de Seminar </w:t>
            </w:r>
            <w:r w:rsidR="00F94022" w:rsidRPr="00771F71">
              <w:rPr>
                <w:rFonts w:asciiTheme="minorHAnsi" w:hAnsiTheme="minorHAnsi" w:cstheme="minorHAnsi"/>
              </w:rPr>
              <w:t>15 april</w:t>
            </w:r>
            <w:r w:rsidR="00D004C0" w:rsidRPr="00771F71">
              <w:rPr>
                <w:rFonts w:asciiTheme="minorHAnsi" w:hAnsiTheme="minorHAnsi" w:cstheme="minorHAnsi"/>
              </w:rPr>
              <w:t xml:space="preserve"> </w:t>
            </w:r>
            <w:r w:rsidR="00913809">
              <w:rPr>
                <w:rFonts w:asciiTheme="minorHAnsi" w:hAnsiTheme="minorHAnsi" w:cstheme="minorHAnsi"/>
              </w:rPr>
              <w:t>, na de vergadering 28 februari</w:t>
            </w:r>
            <w:r w:rsidR="005E0B1B">
              <w:rPr>
                <w:rFonts w:asciiTheme="minorHAnsi" w:hAnsiTheme="minorHAnsi" w:cstheme="minorHAnsi"/>
              </w:rPr>
              <w:t xml:space="preserve"> .</w:t>
            </w:r>
          </w:p>
          <w:p w14:paraId="1BC14E8B" w14:textId="15AEEB65" w:rsidR="00F94022" w:rsidRDefault="00F94022" w:rsidP="005234BB">
            <w:pPr>
              <w:pStyle w:val="ListParagraph"/>
              <w:numPr>
                <w:ilvl w:val="0"/>
                <w:numId w:val="21"/>
              </w:numPr>
              <w:spacing w:after="11" w:line="235" w:lineRule="auto"/>
              <w:rPr>
                <w:rFonts w:asciiTheme="minorHAnsi" w:hAnsiTheme="minorHAnsi" w:cstheme="minorHAnsi"/>
              </w:rPr>
            </w:pPr>
            <w:r w:rsidRPr="00771F71">
              <w:rPr>
                <w:rFonts w:asciiTheme="minorHAnsi" w:hAnsiTheme="minorHAnsi" w:cstheme="minorHAnsi"/>
              </w:rPr>
              <w:t xml:space="preserve">Overdenkingen </w:t>
            </w:r>
            <w:proofErr w:type="spellStart"/>
            <w:r w:rsidRPr="00771F71">
              <w:rPr>
                <w:rFonts w:asciiTheme="minorHAnsi" w:hAnsiTheme="minorHAnsi" w:cstheme="minorHAnsi"/>
              </w:rPr>
              <w:t>mbt</w:t>
            </w:r>
            <w:proofErr w:type="spellEnd"/>
            <w:r w:rsidRPr="00771F71">
              <w:rPr>
                <w:rFonts w:asciiTheme="minorHAnsi" w:hAnsiTheme="minorHAnsi" w:cstheme="minorHAnsi"/>
              </w:rPr>
              <w:t xml:space="preserve"> vervolg</w:t>
            </w:r>
            <w:r w:rsidR="007D644B" w:rsidRPr="00771F71">
              <w:rPr>
                <w:rFonts w:asciiTheme="minorHAnsi" w:hAnsiTheme="minorHAnsi" w:cstheme="minorHAnsi"/>
              </w:rPr>
              <w:t xml:space="preserve"> van de dag als </w:t>
            </w:r>
            <w:proofErr w:type="spellStart"/>
            <w:r w:rsidR="007D644B" w:rsidRPr="00771F71">
              <w:rPr>
                <w:rFonts w:asciiTheme="minorHAnsi" w:hAnsiTheme="minorHAnsi" w:cstheme="minorHAnsi"/>
              </w:rPr>
              <w:t>minisympsium</w:t>
            </w:r>
            <w:proofErr w:type="spellEnd"/>
            <w:r w:rsidR="007D644B" w:rsidRPr="00771F71">
              <w:rPr>
                <w:rFonts w:asciiTheme="minorHAnsi" w:hAnsiTheme="minorHAnsi" w:cstheme="minorHAnsi"/>
              </w:rPr>
              <w:t xml:space="preserve"> DCRM 2023</w:t>
            </w:r>
            <w:r w:rsidRPr="00771F71">
              <w:rPr>
                <w:rFonts w:asciiTheme="minorHAnsi" w:hAnsiTheme="minorHAnsi" w:cstheme="minorHAnsi"/>
              </w:rPr>
              <w:t xml:space="preserve"> Global health en Systeem denken</w:t>
            </w:r>
            <w:r w:rsidR="007E0285">
              <w:rPr>
                <w:rFonts w:asciiTheme="minorHAnsi" w:hAnsiTheme="minorHAnsi" w:cstheme="minorHAnsi"/>
              </w:rPr>
              <w:t>. Abstract moet waarschijnlijk voor 1 juni 20223 af.</w:t>
            </w:r>
          </w:p>
          <w:p w14:paraId="5FA737B4" w14:textId="4856C766" w:rsidR="00CC4030" w:rsidRPr="00771F71" w:rsidRDefault="00771F71" w:rsidP="005234BB">
            <w:pPr>
              <w:pStyle w:val="ListParagraph"/>
              <w:numPr>
                <w:ilvl w:val="0"/>
                <w:numId w:val="21"/>
              </w:numPr>
              <w:spacing w:after="11" w:line="235" w:lineRule="auto"/>
              <w:rPr>
                <w:rFonts w:asciiTheme="minorHAnsi" w:hAnsiTheme="minorHAnsi" w:cstheme="minorHAnsi"/>
              </w:rPr>
            </w:pPr>
            <w:r w:rsidRPr="00771F71">
              <w:rPr>
                <w:rFonts w:asciiTheme="minorHAnsi" w:hAnsiTheme="minorHAnsi" w:cstheme="minorHAnsi"/>
              </w:rPr>
              <w:t>Oriëntatie</w:t>
            </w:r>
            <w:r w:rsidR="00990502" w:rsidRPr="00771F71">
              <w:rPr>
                <w:rFonts w:asciiTheme="minorHAnsi" w:hAnsiTheme="minorHAnsi" w:cstheme="minorHAnsi"/>
              </w:rPr>
              <w:t xml:space="preserve"> op de toekomst WTCR</w:t>
            </w:r>
          </w:p>
          <w:p w14:paraId="15D0FDBF" w14:textId="2C5B7946" w:rsidR="0054087C" w:rsidRPr="00DD4267" w:rsidRDefault="0054087C" w:rsidP="0090477B">
            <w:pPr>
              <w:spacing w:after="11" w:line="235" w:lineRule="auto"/>
              <w:ind w:left="398"/>
              <w:rPr>
                <w:rFonts w:asciiTheme="minorHAnsi" w:eastAsia="Times New Roman" w:hAnsiTheme="minorHAnsi" w:cstheme="minorHAnsi"/>
              </w:rPr>
            </w:pPr>
          </w:p>
          <w:bookmarkEnd w:id="0"/>
          <w:p w14:paraId="3156BF70" w14:textId="4017F234" w:rsidR="00D004C0" w:rsidRDefault="00DF492A" w:rsidP="0054087C">
            <w:pPr>
              <w:spacing w:after="11" w:line="235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17 juni</w:t>
            </w:r>
            <w:r w:rsidR="00B37856" w:rsidRPr="00DD4267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6ED59AD6" w14:textId="786C6332" w:rsidR="008A09E7" w:rsidRDefault="00B37856" w:rsidP="008A09E7">
            <w:pPr>
              <w:spacing w:after="11" w:line="235" w:lineRule="auto"/>
              <w:ind w:left="398"/>
              <w:rPr>
                <w:rFonts w:asciiTheme="minorHAnsi" w:hAnsiTheme="minorHAnsi" w:cstheme="minorHAnsi"/>
              </w:rPr>
            </w:pPr>
            <w:r w:rsidRPr="00D004C0">
              <w:rPr>
                <w:rFonts w:asciiTheme="minorHAnsi" w:hAnsiTheme="minorHAnsi" w:cstheme="minorHAnsi"/>
                <w:b/>
                <w:bCs/>
              </w:rPr>
              <w:t>Accent op</w:t>
            </w:r>
            <w:r w:rsidRPr="00DD4267">
              <w:rPr>
                <w:rFonts w:asciiTheme="minorHAnsi" w:hAnsiTheme="minorHAnsi" w:cstheme="minorHAnsi"/>
              </w:rPr>
              <w:t>:</w:t>
            </w:r>
            <w:r w:rsidR="00D004C0">
              <w:rPr>
                <w:rFonts w:asciiTheme="minorHAnsi" w:hAnsiTheme="minorHAnsi" w:cstheme="minorHAnsi"/>
              </w:rPr>
              <w:t xml:space="preserve"> </w:t>
            </w:r>
          </w:p>
          <w:p w14:paraId="6C519ECE" w14:textId="7C01DC3B" w:rsidR="008A09E7" w:rsidRPr="004437C9" w:rsidRDefault="001724D2" w:rsidP="004437C9">
            <w:pPr>
              <w:pStyle w:val="ListParagraph"/>
              <w:numPr>
                <w:ilvl w:val="0"/>
                <w:numId w:val="23"/>
              </w:numPr>
              <w:spacing w:after="11" w:line="235" w:lineRule="auto"/>
              <w:rPr>
                <w:rFonts w:asciiTheme="minorHAnsi" w:hAnsiTheme="minorHAnsi" w:cstheme="minorHAnsi"/>
              </w:rPr>
            </w:pPr>
            <w:r w:rsidRPr="004437C9">
              <w:rPr>
                <w:rFonts w:asciiTheme="minorHAnsi" w:hAnsiTheme="minorHAnsi" w:cstheme="minorHAnsi"/>
              </w:rPr>
              <w:t>Communicatie</w:t>
            </w:r>
            <w:r w:rsidR="00E66380" w:rsidRPr="004437C9">
              <w:rPr>
                <w:rFonts w:asciiTheme="minorHAnsi" w:hAnsiTheme="minorHAnsi" w:cstheme="minorHAnsi"/>
              </w:rPr>
              <w:t>cursus 2</w:t>
            </w:r>
            <w:r w:rsidR="00E66380" w:rsidRPr="004437C9">
              <w:rPr>
                <w:rFonts w:asciiTheme="minorHAnsi" w:hAnsiTheme="minorHAnsi" w:cstheme="minorHAnsi"/>
                <w:vertAlign w:val="superscript"/>
              </w:rPr>
              <w:t>e</w:t>
            </w:r>
            <w:r w:rsidR="00E66380" w:rsidRPr="004437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66380" w:rsidRPr="004437C9">
              <w:rPr>
                <w:rFonts w:asciiTheme="minorHAnsi" w:hAnsiTheme="minorHAnsi" w:cstheme="minorHAnsi"/>
              </w:rPr>
              <w:t>jaars</w:t>
            </w:r>
            <w:proofErr w:type="spellEnd"/>
            <w:r w:rsidR="00E66380" w:rsidRPr="004437C9">
              <w:rPr>
                <w:rFonts w:asciiTheme="minorHAnsi" w:hAnsiTheme="minorHAnsi" w:cstheme="minorHAnsi"/>
              </w:rPr>
              <w:t xml:space="preserve"> VRA alle 3 dagen fysiek !, </w:t>
            </w:r>
            <w:r w:rsidRPr="004437C9">
              <w:rPr>
                <w:rFonts w:asciiTheme="minorHAnsi" w:hAnsiTheme="minorHAnsi" w:cstheme="minorHAnsi"/>
              </w:rPr>
              <w:t>woensdagmiddag</w:t>
            </w:r>
            <w:r w:rsidR="00432E18" w:rsidRPr="004437C9">
              <w:rPr>
                <w:rFonts w:asciiTheme="minorHAnsi" w:hAnsiTheme="minorHAnsi" w:cstheme="minorHAnsi"/>
              </w:rPr>
              <w:t xml:space="preserve"> en vrijda</w:t>
            </w:r>
            <w:r w:rsidRPr="004437C9">
              <w:rPr>
                <w:rFonts w:asciiTheme="minorHAnsi" w:hAnsiTheme="minorHAnsi" w:cstheme="minorHAnsi"/>
              </w:rPr>
              <w:t>g</w:t>
            </w:r>
            <w:r w:rsidR="00432E18" w:rsidRPr="004437C9">
              <w:rPr>
                <w:rFonts w:asciiTheme="minorHAnsi" w:hAnsiTheme="minorHAnsi" w:cstheme="minorHAnsi"/>
              </w:rPr>
              <w:t xml:space="preserve">ochtend door </w:t>
            </w:r>
            <w:proofErr w:type="spellStart"/>
            <w:r w:rsidR="00432E18" w:rsidRPr="004437C9">
              <w:rPr>
                <w:rFonts w:asciiTheme="minorHAnsi" w:hAnsiTheme="minorHAnsi" w:cstheme="minorHAnsi"/>
              </w:rPr>
              <w:t>WTcR</w:t>
            </w:r>
            <w:proofErr w:type="spellEnd"/>
            <w:r w:rsidR="00432E18" w:rsidRPr="004437C9">
              <w:rPr>
                <w:rFonts w:asciiTheme="minorHAnsi" w:hAnsiTheme="minorHAnsi" w:cstheme="minorHAnsi"/>
              </w:rPr>
              <w:t xml:space="preserve"> samen met </w:t>
            </w:r>
            <w:proofErr w:type="spellStart"/>
            <w:r w:rsidR="00432E18" w:rsidRPr="004437C9">
              <w:rPr>
                <w:rFonts w:asciiTheme="minorHAnsi" w:hAnsiTheme="minorHAnsi" w:cstheme="minorHAnsi"/>
              </w:rPr>
              <w:t>Pharos</w:t>
            </w:r>
            <w:proofErr w:type="spellEnd"/>
            <w:r w:rsidR="00432E18" w:rsidRPr="004437C9">
              <w:rPr>
                <w:rFonts w:asciiTheme="minorHAnsi" w:hAnsiTheme="minorHAnsi" w:cstheme="minorHAnsi"/>
              </w:rPr>
              <w:t xml:space="preserve">, cursuscoördinator vanuit de </w:t>
            </w:r>
            <w:proofErr w:type="spellStart"/>
            <w:r w:rsidR="00432E18" w:rsidRPr="004437C9">
              <w:rPr>
                <w:rFonts w:asciiTheme="minorHAnsi" w:hAnsiTheme="minorHAnsi" w:cstheme="minorHAnsi"/>
              </w:rPr>
              <w:t>WTcR</w:t>
            </w:r>
            <w:proofErr w:type="spellEnd"/>
            <w:r w:rsidR="00432E18" w:rsidRPr="004437C9">
              <w:rPr>
                <w:rFonts w:asciiTheme="minorHAnsi" w:hAnsiTheme="minorHAnsi" w:cstheme="minorHAnsi"/>
              </w:rPr>
              <w:t xml:space="preserve"> Esther Schutte.</w:t>
            </w:r>
            <w:r w:rsidRPr="004437C9">
              <w:rPr>
                <w:rFonts w:asciiTheme="minorHAnsi" w:hAnsiTheme="minorHAnsi" w:cstheme="minorHAnsi"/>
              </w:rPr>
              <w:t xml:space="preserve"> Bijdrage Recht op zorg ook door Esther. </w:t>
            </w:r>
            <w:r w:rsidR="007A38AF" w:rsidRPr="004437C9">
              <w:rPr>
                <w:rFonts w:asciiTheme="minorHAnsi" w:hAnsiTheme="minorHAnsi" w:cstheme="minorHAnsi"/>
              </w:rPr>
              <w:t xml:space="preserve">Vrijdag inleiding door Wim </w:t>
            </w:r>
            <w:r w:rsidR="00DC605D" w:rsidRPr="004437C9">
              <w:rPr>
                <w:rFonts w:asciiTheme="minorHAnsi" w:hAnsiTheme="minorHAnsi" w:cstheme="minorHAnsi"/>
              </w:rPr>
              <w:t>O</w:t>
            </w:r>
            <w:r w:rsidR="007A38AF" w:rsidRPr="004437C9">
              <w:rPr>
                <w:rFonts w:asciiTheme="minorHAnsi" w:hAnsiTheme="minorHAnsi" w:cstheme="minorHAnsi"/>
              </w:rPr>
              <w:t>tto</w:t>
            </w:r>
            <w:r w:rsidR="00DC605D" w:rsidRPr="004437C9">
              <w:rPr>
                <w:rFonts w:asciiTheme="minorHAnsi" w:hAnsiTheme="minorHAnsi" w:cstheme="minorHAnsi"/>
              </w:rPr>
              <w:t xml:space="preserve"> over De Nederlander.</w:t>
            </w:r>
          </w:p>
          <w:p w14:paraId="70ABA07B" w14:textId="084F6C3B" w:rsidR="00DC605D" w:rsidRDefault="0018393D" w:rsidP="004437C9">
            <w:pPr>
              <w:pStyle w:val="ListParagraph"/>
              <w:numPr>
                <w:ilvl w:val="0"/>
                <w:numId w:val="23"/>
              </w:numPr>
              <w:spacing w:after="11" w:line="235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Minisy</w:t>
            </w:r>
            <w:r w:rsidR="00913809">
              <w:rPr>
                <w:rFonts w:asciiTheme="minorHAnsi" w:hAnsiTheme="minorHAnsi" w:cstheme="minorHAnsi"/>
              </w:rPr>
              <w:t>mp</w:t>
            </w:r>
            <w:r w:rsidR="00535E1E">
              <w:rPr>
                <w:rFonts w:asciiTheme="minorHAnsi" w:hAnsiTheme="minorHAnsi" w:cstheme="minorHAnsi"/>
              </w:rPr>
              <w:t>o</w:t>
            </w:r>
            <w:r w:rsidR="00913809">
              <w:rPr>
                <w:rFonts w:asciiTheme="minorHAnsi" w:hAnsiTheme="minorHAnsi" w:cstheme="minorHAnsi"/>
              </w:rPr>
              <w:t xml:space="preserve">sium </w:t>
            </w:r>
            <w:r w:rsidR="00FC75AC">
              <w:rPr>
                <w:rFonts w:asciiTheme="minorHAnsi" w:hAnsiTheme="minorHAnsi" w:cstheme="minorHAnsi"/>
              </w:rPr>
              <w:t>DCRM2023</w:t>
            </w:r>
            <w:r w:rsidR="00EB6A88">
              <w:rPr>
                <w:rFonts w:asciiTheme="minorHAnsi" w:hAnsiTheme="minorHAnsi" w:cstheme="minorHAnsi"/>
              </w:rPr>
              <w:t xml:space="preserve"> </w:t>
            </w:r>
            <w:r w:rsidR="00F55C1C">
              <w:rPr>
                <w:rFonts w:asciiTheme="minorHAnsi" w:hAnsiTheme="minorHAnsi" w:cstheme="minorHAnsi"/>
              </w:rPr>
              <w:t>naar aanleiding van de dag een en ander comb</w:t>
            </w:r>
            <w:r w:rsidR="00FD0508">
              <w:rPr>
                <w:rFonts w:asciiTheme="minorHAnsi" w:hAnsiTheme="minorHAnsi" w:cstheme="minorHAnsi"/>
              </w:rPr>
              <w:t>i</w:t>
            </w:r>
            <w:r w:rsidR="00F55C1C">
              <w:rPr>
                <w:rFonts w:asciiTheme="minorHAnsi" w:hAnsiTheme="minorHAnsi" w:cstheme="minorHAnsi"/>
              </w:rPr>
              <w:t xml:space="preserve">neren deel 1 en </w:t>
            </w:r>
            <w:r w:rsidR="00FD0508">
              <w:rPr>
                <w:rFonts w:asciiTheme="minorHAnsi" w:hAnsiTheme="minorHAnsi" w:cstheme="minorHAnsi"/>
              </w:rPr>
              <w:t xml:space="preserve">2. </w:t>
            </w:r>
            <w:r w:rsidR="00913809">
              <w:rPr>
                <w:rFonts w:asciiTheme="minorHAnsi" w:hAnsiTheme="minorHAnsi" w:cstheme="minorHAnsi"/>
              </w:rPr>
              <w:t xml:space="preserve"> met extra vergaderingen begin september en begin oktober.</w:t>
            </w:r>
            <w:r w:rsidR="00FD0508">
              <w:rPr>
                <w:rFonts w:asciiTheme="minorHAnsi" w:hAnsiTheme="minorHAnsi" w:cstheme="minorHAnsi"/>
              </w:rPr>
              <w:t xml:space="preserve"> </w:t>
            </w:r>
          </w:p>
          <w:p w14:paraId="68ABE672" w14:textId="64A691AD" w:rsidR="005E0B1B" w:rsidRPr="008A09E7" w:rsidRDefault="005E0B1B" w:rsidP="004437C9">
            <w:pPr>
              <w:pStyle w:val="ListParagraph"/>
              <w:numPr>
                <w:ilvl w:val="0"/>
                <w:numId w:val="23"/>
              </w:numPr>
              <w:spacing w:after="11" w:line="235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Gastredactie NTR stand van zaken, goede start gemaakt samen met Heidi Wals vanuit de redactie NTR.</w:t>
            </w:r>
          </w:p>
          <w:p w14:paraId="6C07FBC0" w14:textId="263D8D22" w:rsidR="0029755D" w:rsidRDefault="0029755D" w:rsidP="00DC605D">
            <w:pPr>
              <w:spacing w:after="11" w:line="235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4CAD52EA" w14:textId="77777777" w:rsidR="00DC605D" w:rsidRPr="00DC605D" w:rsidRDefault="00DC605D" w:rsidP="00DC605D">
            <w:pPr>
              <w:spacing w:after="11" w:line="235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3B6B7EB4" w14:textId="3D98427A" w:rsidR="00535E1E" w:rsidRDefault="00637B5B" w:rsidP="0029755D">
            <w:pPr>
              <w:spacing w:after="11" w:line="235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22 juli </w:t>
            </w:r>
          </w:p>
          <w:p w14:paraId="16E52BE1" w14:textId="34CE65B8" w:rsidR="00637B5B" w:rsidRPr="00C03781" w:rsidRDefault="00637B5B" w:rsidP="0029755D">
            <w:pPr>
              <w:spacing w:after="11" w:line="235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03781">
              <w:rPr>
                <w:rFonts w:asciiTheme="minorHAnsi" w:hAnsiTheme="minorHAnsi" w:cstheme="minorHAnsi"/>
                <w:b/>
                <w:bCs/>
              </w:rPr>
              <w:t xml:space="preserve">   Accent op:</w:t>
            </w:r>
          </w:p>
          <w:p w14:paraId="08E987D1" w14:textId="6C9C6B60" w:rsidR="00637B5B" w:rsidRPr="004437C9" w:rsidRDefault="004A5BE7" w:rsidP="004437C9">
            <w:pPr>
              <w:pStyle w:val="ListParagraph"/>
              <w:numPr>
                <w:ilvl w:val="0"/>
                <w:numId w:val="24"/>
              </w:numPr>
              <w:spacing w:after="11" w:line="235" w:lineRule="auto"/>
              <w:jc w:val="both"/>
              <w:rPr>
                <w:rFonts w:asciiTheme="minorHAnsi" w:hAnsiTheme="minorHAnsi" w:cstheme="minorHAnsi"/>
              </w:rPr>
            </w:pPr>
            <w:r w:rsidRPr="004437C9">
              <w:rPr>
                <w:rFonts w:asciiTheme="minorHAnsi" w:hAnsiTheme="minorHAnsi" w:cstheme="minorHAnsi"/>
              </w:rPr>
              <w:t xml:space="preserve">Toekomst </w:t>
            </w:r>
            <w:proofErr w:type="spellStart"/>
            <w:r w:rsidRPr="004437C9">
              <w:rPr>
                <w:rFonts w:asciiTheme="minorHAnsi" w:hAnsiTheme="minorHAnsi" w:cstheme="minorHAnsi"/>
              </w:rPr>
              <w:t>WtCR</w:t>
            </w:r>
            <w:proofErr w:type="spellEnd"/>
            <w:r w:rsidRPr="004437C9">
              <w:rPr>
                <w:rFonts w:asciiTheme="minorHAnsi" w:hAnsiTheme="minorHAnsi" w:cstheme="minorHAnsi"/>
              </w:rPr>
              <w:t xml:space="preserve">,  </w:t>
            </w:r>
          </w:p>
          <w:p w14:paraId="3F84A844" w14:textId="62D9856B" w:rsidR="004A5BE7" w:rsidRPr="00C03781" w:rsidRDefault="004A5BE7" w:rsidP="004A5BE7">
            <w:pPr>
              <w:pStyle w:val="ListParagraph"/>
              <w:spacing w:after="11" w:line="235" w:lineRule="auto"/>
              <w:ind w:left="510"/>
              <w:jc w:val="both"/>
              <w:rPr>
                <w:rFonts w:asciiTheme="minorHAnsi" w:hAnsiTheme="minorHAnsi" w:cstheme="minorHAnsi"/>
              </w:rPr>
            </w:pPr>
            <w:r w:rsidRPr="00C03781">
              <w:rPr>
                <w:rFonts w:asciiTheme="minorHAnsi" w:hAnsiTheme="minorHAnsi" w:cstheme="minorHAnsi"/>
              </w:rPr>
              <w:t>Huidige stuk ( van Jos dekker) is een heldere beschrijving vanuit historisch perspectief</w:t>
            </w:r>
            <w:r w:rsidR="00EE4BA9" w:rsidRPr="00C03781">
              <w:rPr>
                <w:rFonts w:asciiTheme="minorHAnsi" w:hAnsiTheme="minorHAnsi" w:cstheme="minorHAnsi"/>
              </w:rPr>
              <w:t xml:space="preserve"> en waar we nu staan. Wat is onze </w:t>
            </w:r>
            <w:proofErr w:type="spellStart"/>
            <w:r w:rsidR="00EE4BA9" w:rsidRPr="00C03781">
              <w:rPr>
                <w:rFonts w:asciiTheme="minorHAnsi" w:hAnsiTheme="minorHAnsi" w:cstheme="minorHAnsi"/>
              </w:rPr>
              <w:t>toekosmt</w:t>
            </w:r>
            <w:proofErr w:type="spellEnd"/>
            <w:r w:rsidR="00EE4BA9" w:rsidRPr="00C03781">
              <w:rPr>
                <w:rFonts w:asciiTheme="minorHAnsi" w:hAnsiTheme="minorHAnsi" w:cstheme="minorHAnsi"/>
              </w:rPr>
              <w:t xml:space="preserve"> visie</w:t>
            </w:r>
          </w:p>
          <w:p w14:paraId="7435CD75" w14:textId="6721406D" w:rsidR="00C03781" w:rsidRPr="00C03781" w:rsidRDefault="00084DC5" w:rsidP="00C03781">
            <w:pPr>
              <w:tabs>
                <w:tab w:val="left" w:pos="426"/>
                <w:tab w:val="left" w:pos="3261"/>
              </w:tabs>
              <w:ind w:left="36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C03781" w:rsidRPr="00C03781">
              <w:rPr>
                <w:rFonts w:asciiTheme="minorHAnsi" w:hAnsiTheme="minorHAnsi" w:cstheme="minorHAnsi"/>
              </w:rPr>
              <w:t xml:space="preserve">In termen van </w:t>
            </w:r>
            <w:r w:rsidR="00C03781" w:rsidRPr="00C03781">
              <w:rPr>
                <w:rFonts w:asciiTheme="minorHAnsi" w:hAnsiTheme="minorHAnsi" w:cstheme="minorHAnsi"/>
                <w:i/>
                <w:iCs/>
              </w:rPr>
              <w:t>setting</w:t>
            </w:r>
            <w:r w:rsidR="00C03781" w:rsidRPr="00C03781">
              <w:rPr>
                <w:rFonts w:asciiTheme="minorHAnsi" w:hAnsiTheme="minorHAnsi" w:cstheme="minorHAnsi"/>
              </w:rPr>
              <w:t xml:space="preserve"> en </w:t>
            </w:r>
            <w:r w:rsidR="00C03781" w:rsidRPr="00C03781">
              <w:rPr>
                <w:rFonts w:asciiTheme="minorHAnsi" w:hAnsiTheme="minorHAnsi" w:cstheme="minorHAnsi"/>
                <w:i/>
                <w:iCs/>
              </w:rPr>
              <w:t>focus van kennis</w:t>
            </w:r>
            <w:r w:rsidR="00C03781" w:rsidRPr="00C03781">
              <w:rPr>
                <w:rFonts w:asciiTheme="minorHAnsi" w:hAnsiTheme="minorHAnsi" w:cstheme="minorHAnsi"/>
              </w:rPr>
              <w:t>:</w:t>
            </w:r>
          </w:p>
          <w:p w14:paraId="4F17F68B" w14:textId="77777777" w:rsidR="00C03781" w:rsidRPr="002D5BC5" w:rsidRDefault="00C03781" w:rsidP="00C03781">
            <w:pPr>
              <w:ind w:left="708"/>
              <w:rPr>
                <w:rFonts w:asciiTheme="minorHAnsi" w:hAnsiTheme="minorHAnsi" w:cstheme="minorHAnsi"/>
              </w:rPr>
            </w:pPr>
            <w:r w:rsidRPr="00C03781">
              <w:rPr>
                <w:rFonts w:asciiTheme="minorHAnsi" w:hAnsiTheme="minorHAnsi" w:cstheme="minorHAnsi"/>
              </w:rPr>
              <w:t>Alicia:</w:t>
            </w:r>
          </w:p>
          <w:p w14:paraId="655A01D8" w14:textId="77777777" w:rsidR="00C03781" w:rsidRPr="002D5BC5" w:rsidRDefault="00C03781" w:rsidP="004437C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lang w:val="en-GB"/>
              </w:rPr>
            </w:pPr>
            <w:r w:rsidRPr="002D5BC5">
              <w:rPr>
                <w:rFonts w:asciiTheme="minorHAnsi" w:hAnsiTheme="minorHAnsi" w:cstheme="minorHAnsi"/>
                <w:i/>
                <w:iCs/>
                <w:lang w:val="en-GB"/>
              </w:rPr>
              <w:t>Setting</w:t>
            </w:r>
            <w:r w:rsidRPr="002D5BC5">
              <w:rPr>
                <w:rFonts w:asciiTheme="minorHAnsi" w:hAnsiTheme="minorHAnsi" w:cstheme="minorHAnsi"/>
                <w:lang w:val="en-GB"/>
              </w:rPr>
              <w:t xml:space="preserve">: </w:t>
            </w:r>
            <w:proofErr w:type="spellStart"/>
            <w:r w:rsidRPr="002D5BC5">
              <w:rPr>
                <w:rFonts w:asciiTheme="minorHAnsi" w:hAnsiTheme="minorHAnsi" w:cstheme="minorHAnsi"/>
                <w:lang w:val="en-GB"/>
              </w:rPr>
              <w:t>individu</w:t>
            </w:r>
            <w:proofErr w:type="spellEnd"/>
            <w:r w:rsidRPr="002D5BC5">
              <w:rPr>
                <w:rFonts w:asciiTheme="minorHAnsi" w:hAnsiTheme="minorHAnsi" w:cstheme="minorHAnsi"/>
                <w:lang w:val="en-GB"/>
              </w:rPr>
              <w:t xml:space="preserve">, community, context / </w:t>
            </w:r>
            <w:proofErr w:type="spellStart"/>
            <w:r w:rsidRPr="002D5BC5">
              <w:rPr>
                <w:rFonts w:asciiTheme="minorHAnsi" w:hAnsiTheme="minorHAnsi" w:cstheme="minorHAnsi"/>
                <w:lang w:val="en-GB"/>
              </w:rPr>
              <w:t>internationaal</w:t>
            </w:r>
            <w:proofErr w:type="spellEnd"/>
            <w:r w:rsidRPr="002D5BC5">
              <w:rPr>
                <w:rFonts w:asciiTheme="minorHAnsi" w:hAnsiTheme="minorHAnsi" w:cstheme="minorHAnsi"/>
                <w:lang w:val="en-GB"/>
              </w:rPr>
              <w:t>.</w:t>
            </w:r>
          </w:p>
          <w:p w14:paraId="4905A305" w14:textId="77777777" w:rsidR="00C03781" w:rsidRPr="002D5BC5" w:rsidRDefault="00C03781" w:rsidP="004437C9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  <w:tab w:val="left" w:pos="3261"/>
              </w:tabs>
              <w:rPr>
                <w:rFonts w:asciiTheme="minorHAnsi" w:eastAsia="Calibri" w:hAnsiTheme="minorHAnsi" w:cstheme="minorHAnsi"/>
              </w:rPr>
            </w:pPr>
            <w:r w:rsidRPr="002D5BC5">
              <w:rPr>
                <w:rFonts w:asciiTheme="minorHAnsi" w:hAnsiTheme="minorHAnsi" w:cstheme="minorHAnsi"/>
                <w:i/>
                <w:iCs/>
              </w:rPr>
              <w:t>Focus van kennis</w:t>
            </w:r>
            <w:r w:rsidRPr="002D5BC5">
              <w:rPr>
                <w:rFonts w:asciiTheme="minorHAnsi" w:hAnsiTheme="minorHAnsi" w:cstheme="minorHAnsi"/>
              </w:rPr>
              <w:t xml:space="preserve"> </w:t>
            </w:r>
            <w:r w:rsidRPr="002D5BC5">
              <w:rPr>
                <w:rFonts w:asciiTheme="minorHAnsi" w:hAnsiTheme="minorHAnsi" w:cstheme="minorHAnsi"/>
                <w:i/>
                <w:iCs/>
              </w:rPr>
              <w:t>in settingen</w:t>
            </w:r>
            <w:r w:rsidRPr="002D5BC5">
              <w:rPr>
                <w:rFonts w:asciiTheme="minorHAnsi" w:hAnsiTheme="minorHAnsi" w:cstheme="minorHAnsi"/>
              </w:rPr>
              <w:t xml:space="preserve">: kernbegrippen bij individuele revalidatie, specifieke problematiek (specifieke groepen) voor community, en </w:t>
            </w:r>
            <w:proofErr w:type="spellStart"/>
            <w:r w:rsidRPr="002D5BC5">
              <w:rPr>
                <w:rFonts w:asciiTheme="minorHAnsi" w:hAnsiTheme="minorHAnsi" w:cstheme="minorHAnsi"/>
              </w:rPr>
              <w:t>global</w:t>
            </w:r>
            <w:proofErr w:type="spellEnd"/>
            <w:r w:rsidRPr="002D5BC5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2D5BC5">
              <w:rPr>
                <w:rFonts w:asciiTheme="minorHAnsi" w:hAnsiTheme="minorHAnsi" w:cstheme="minorHAnsi"/>
              </w:rPr>
              <w:t>planetary</w:t>
            </w:r>
            <w:proofErr w:type="spellEnd"/>
            <w:r w:rsidRPr="002D5BC5">
              <w:rPr>
                <w:rFonts w:asciiTheme="minorHAnsi" w:hAnsiTheme="minorHAnsi" w:cstheme="minorHAnsi"/>
              </w:rPr>
              <w:t xml:space="preserve"> health internationaal gedeelde inzichten, analyses, en doelstellingen</w:t>
            </w:r>
          </w:p>
          <w:p w14:paraId="0FB8CCE5" w14:textId="77777777" w:rsidR="00C03781" w:rsidRPr="002D5BC5" w:rsidRDefault="00C03781" w:rsidP="00C03781">
            <w:pPr>
              <w:tabs>
                <w:tab w:val="left" w:pos="426"/>
                <w:tab w:val="left" w:pos="3261"/>
              </w:tabs>
              <w:ind w:left="720"/>
              <w:rPr>
                <w:rFonts w:asciiTheme="minorHAnsi" w:eastAsia="Calibri" w:hAnsiTheme="minorHAnsi" w:cstheme="minorHAnsi"/>
              </w:rPr>
            </w:pPr>
            <w:r w:rsidRPr="002D5BC5">
              <w:rPr>
                <w:rFonts w:asciiTheme="minorHAnsi" w:eastAsia="Calibri" w:hAnsiTheme="minorHAnsi" w:cstheme="minorHAnsi"/>
              </w:rPr>
              <w:t>Jos: wat willen we?</w:t>
            </w:r>
            <w:r w:rsidRPr="002D5BC5">
              <w:rPr>
                <w:rFonts w:asciiTheme="minorHAnsi" w:hAnsiTheme="minorHAnsi" w:cstheme="minorHAnsi"/>
                <w:i/>
                <w:iCs/>
              </w:rPr>
              <w:t xml:space="preserve"> Focus van activiteiten</w:t>
            </w:r>
            <w:r w:rsidRPr="002D5BC5">
              <w:rPr>
                <w:rFonts w:asciiTheme="minorHAnsi" w:hAnsiTheme="minorHAnsi" w:cstheme="minorHAnsi"/>
              </w:rPr>
              <w:t>:</w:t>
            </w:r>
          </w:p>
          <w:p w14:paraId="3F993340" w14:textId="77777777" w:rsidR="00C03781" w:rsidRPr="002D5BC5" w:rsidRDefault="00C03781" w:rsidP="004437C9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  <w:tab w:val="left" w:pos="3261"/>
              </w:tabs>
              <w:rPr>
                <w:rFonts w:asciiTheme="minorHAnsi" w:eastAsia="Calibri" w:hAnsiTheme="minorHAnsi" w:cstheme="minorHAnsi"/>
              </w:rPr>
            </w:pPr>
            <w:r w:rsidRPr="002D5BC5">
              <w:rPr>
                <w:rFonts w:asciiTheme="minorHAnsi" w:hAnsiTheme="minorHAnsi" w:cstheme="minorHAnsi"/>
              </w:rPr>
              <w:t xml:space="preserve">forum creëren Human Right </w:t>
            </w:r>
            <w:proofErr w:type="spellStart"/>
            <w:r w:rsidRPr="002D5BC5">
              <w:rPr>
                <w:rFonts w:asciiTheme="minorHAnsi" w:hAnsiTheme="minorHAnsi" w:cstheme="minorHAnsi"/>
              </w:rPr>
              <w:t>to</w:t>
            </w:r>
            <w:proofErr w:type="spellEnd"/>
            <w:r w:rsidRPr="002D5BC5">
              <w:rPr>
                <w:rFonts w:asciiTheme="minorHAnsi" w:hAnsiTheme="minorHAnsi" w:cstheme="minorHAnsi"/>
              </w:rPr>
              <w:t xml:space="preserve"> Health; platform voor onze kennis; onderwijs, vaak met andere instanties zoals </w:t>
            </w:r>
            <w:proofErr w:type="spellStart"/>
            <w:r w:rsidRPr="002D5BC5">
              <w:rPr>
                <w:rFonts w:asciiTheme="minorHAnsi" w:hAnsiTheme="minorHAnsi" w:cstheme="minorHAnsi"/>
              </w:rPr>
              <w:t>Pharos</w:t>
            </w:r>
            <w:proofErr w:type="spellEnd"/>
          </w:p>
          <w:p w14:paraId="19190DB3" w14:textId="77777777" w:rsidR="00535E1E" w:rsidRPr="002D5BC5" w:rsidRDefault="00535E1E" w:rsidP="0029755D">
            <w:pPr>
              <w:spacing w:after="11" w:line="235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3737C0BB" w14:textId="4E492697" w:rsidR="0029755D" w:rsidRPr="002D5BC5" w:rsidRDefault="0029755D" w:rsidP="0029755D">
            <w:pPr>
              <w:spacing w:after="11" w:line="235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2D5BC5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C60358" w:rsidRPr="002D5BC5">
              <w:rPr>
                <w:rFonts w:asciiTheme="minorHAnsi" w:hAnsiTheme="minorHAnsi" w:cstheme="minorHAnsi"/>
                <w:u w:val="single"/>
              </w:rPr>
              <w:t xml:space="preserve">9 </w:t>
            </w:r>
            <w:r w:rsidRPr="002D5BC5">
              <w:rPr>
                <w:rFonts w:asciiTheme="minorHAnsi" w:hAnsiTheme="minorHAnsi" w:cstheme="minorHAnsi"/>
                <w:u w:val="single"/>
              </w:rPr>
              <w:t>september</w:t>
            </w:r>
          </w:p>
          <w:p w14:paraId="1979560B" w14:textId="77777777" w:rsidR="00A846D1" w:rsidRPr="002D5BC5" w:rsidRDefault="00D004C0" w:rsidP="00D004C0">
            <w:pPr>
              <w:spacing w:after="11" w:line="235" w:lineRule="auto"/>
              <w:ind w:left="398"/>
              <w:rPr>
                <w:rFonts w:asciiTheme="minorHAnsi" w:hAnsiTheme="minorHAnsi" w:cstheme="minorHAnsi"/>
                <w:lang w:val="en-GB"/>
              </w:rPr>
            </w:pPr>
            <w:r w:rsidRPr="002D5BC5">
              <w:rPr>
                <w:rFonts w:asciiTheme="minorHAnsi" w:hAnsiTheme="minorHAnsi" w:cstheme="minorHAnsi"/>
                <w:b/>
                <w:bCs/>
                <w:lang w:val="en-GB"/>
              </w:rPr>
              <w:t>Accent op</w:t>
            </w:r>
            <w:r w:rsidRPr="002D5BC5">
              <w:rPr>
                <w:rFonts w:asciiTheme="minorHAnsi" w:hAnsiTheme="minorHAnsi" w:cstheme="minorHAnsi"/>
                <w:lang w:val="en-GB"/>
              </w:rPr>
              <w:t>:</w:t>
            </w:r>
            <w:r w:rsidR="00C577EF" w:rsidRPr="002D5BC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D5BC5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27019200" w14:textId="7A9CE998" w:rsidR="005234BB" w:rsidRPr="002D5BC5" w:rsidRDefault="0030642A" w:rsidP="004437C9">
            <w:pPr>
              <w:pStyle w:val="ListParagraph"/>
              <w:numPr>
                <w:ilvl w:val="0"/>
                <w:numId w:val="25"/>
              </w:numPr>
              <w:spacing w:after="11" w:line="235" w:lineRule="auto"/>
              <w:rPr>
                <w:rFonts w:asciiTheme="minorHAnsi" w:hAnsiTheme="minorHAnsi" w:cstheme="minorHAnsi"/>
              </w:rPr>
            </w:pPr>
            <w:r w:rsidRPr="002D5BC5">
              <w:rPr>
                <w:rFonts w:asciiTheme="minorHAnsi" w:hAnsiTheme="minorHAnsi" w:cstheme="minorHAnsi"/>
                <w:lang w:val="en-GB"/>
              </w:rPr>
              <w:t xml:space="preserve">Concept </w:t>
            </w:r>
            <w:proofErr w:type="spellStart"/>
            <w:r w:rsidRPr="002D5BC5">
              <w:rPr>
                <w:rFonts w:asciiTheme="minorHAnsi" w:hAnsiTheme="minorHAnsi" w:cstheme="minorHAnsi"/>
                <w:lang w:val="en-GB"/>
              </w:rPr>
              <w:t>artikel</w:t>
            </w:r>
            <w:proofErr w:type="spellEnd"/>
            <w:r w:rsidRPr="002D5BC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2D5BC5">
              <w:rPr>
                <w:rFonts w:asciiTheme="minorHAnsi" w:hAnsiTheme="minorHAnsi" w:cstheme="minorHAnsi"/>
                <w:lang w:val="en-GB"/>
              </w:rPr>
              <w:t>besproken</w:t>
            </w:r>
            <w:proofErr w:type="spellEnd"/>
            <w:r w:rsidRPr="002D5BC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2D5BC5">
              <w:rPr>
                <w:rFonts w:asciiTheme="minorHAnsi" w:hAnsiTheme="minorHAnsi" w:cstheme="minorHAnsi"/>
                <w:lang w:val="en-GB"/>
              </w:rPr>
              <w:t>en</w:t>
            </w:r>
            <w:proofErr w:type="spellEnd"/>
            <w:r w:rsidRPr="002D5BC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2D5BC5">
              <w:rPr>
                <w:rFonts w:asciiTheme="minorHAnsi" w:hAnsiTheme="minorHAnsi" w:cstheme="minorHAnsi"/>
                <w:lang w:val="en-GB"/>
              </w:rPr>
              <w:t>discu</w:t>
            </w:r>
            <w:r w:rsidR="005234BB" w:rsidRPr="002D5BC5">
              <w:rPr>
                <w:rFonts w:asciiTheme="minorHAnsi" w:hAnsiTheme="minorHAnsi" w:cstheme="minorHAnsi"/>
                <w:lang w:val="en-GB"/>
              </w:rPr>
              <w:t>ssie</w:t>
            </w:r>
            <w:proofErr w:type="spellEnd"/>
            <w:r w:rsidR="005234BB" w:rsidRPr="002D5BC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5234BB" w:rsidRPr="002D5BC5">
              <w:rPr>
                <w:rFonts w:asciiTheme="minorHAnsi" w:hAnsiTheme="minorHAnsi" w:cstheme="minorHAnsi"/>
                <w:lang w:val="en-GB"/>
              </w:rPr>
              <w:t>mbt</w:t>
            </w:r>
            <w:proofErr w:type="spellEnd"/>
            <w:r w:rsidR="005234BB" w:rsidRPr="002D5BC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5234BB" w:rsidRPr="002D5BC5">
              <w:rPr>
                <w:rFonts w:asciiTheme="minorHAnsi" w:hAnsiTheme="minorHAnsi" w:cstheme="minorHAnsi"/>
                <w:lang w:val="en-GB"/>
              </w:rPr>
              <w:t>betekenis</w:t>
            </w:r>
            <w:proofErr w:type="spellEnd"/>
            <w:r w:rsidR="005234BB" w:rsidRPr="002D5BC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5234BB" w:rsidRPr="002D5BC5">
              <w:rPr>
                <w:rFonts w:asciiTheme="minorHAnsi" w:hAnsiTheme="minorHAnsi" w:cstheme="minorHAnsi"/>
                <w:lang w:val="en-GB"/>
              </w:rPr>
              <w:t>voor</w:t>
            </w:r>
            <w:proofErr w:type="spellEnd"/>
            <w:r w:rsidR="005234BB" w:rsidRPr="002D5BC5">
              <w:rPr>
                <w:rFonts w:asciiTheme="minorHAnsi" w:hAnsiTheme="minorHAnsi" w:cstheme="minorHAnsi"/>
                <w:lang w:val="en-GB"/>
              </w:rPr>
              <w:t xml:space="preserve"> de WTCR</w:t>
            </w:r>
          </w:p>
          <w:p w14:paraId="33670D2B" w14:textId="5BEF006D" w:rsidR="005234BB" w:rsidRDefault="005234BB" w:rsidP="002D5BC5">
            <w:pPr>
              <w:pStyle w:val="ListParagraph"/>
              <w:tabs>
                <w:tab w:val="left" w:pos="426"/>
                <w:tab w:val="left" w:pos="3261"/>
              </w:tabs>
              <w:spacing w:line="262" w:lineRule="auto"/>
              <w:rPr>
                <w:rFonts w:asciiTheme="minorHAnsi" w:hAnsiTheme="minorHAnsi" w:cstheme="minorHAnsi"/>
              </w:rPr>
            </w:pPr>
            <w:r w:rsidRPr="002D5BC5">
              <w:rPr>
                <w:rFonts w:asciiTheme="minorHAnsi" w:hAnsiTheme="minorHAnsi" w:cstheme="minorHAnsi"/>
              </w:rPr>
              <w:t>Aandacht voor artikel Alicia, Jeannine, Yvette. Sleutelwoord toegankelijkheid. De vijf lagen van revalidatiepiramide: individu, CBR, 1</w:t>
            </w:r>
            <w:r w:rsidRPr="002D5BC5">
              <w:rPr>
                <w:rFonts w:asciiTheme="minorHAnsi" w:hAnsiTheme="minorHAnsi" w:cstheme="minorHAnsi"/>
                <w:vertAlign w:val="superscript"/>
              </w:rPr>
              <w:t>e</w:t>
            </w:r>
            <w:r w:rsidRPr="002D5BC5">
              <w:rPr>
                <w:rFonts w:asciiTheme="minorHAnsi" w:hAnsiTheme="minorHAnsi" w:cstheme="minorHAnsi"/>
              </w:rPr>
              <w:t xml:space="preserve"> lijn, ziekenhuis, MSR (voorbeeld MSR: terugkeer naar werk). Piramide wordt in NL niet goed benut. Geen brede visie, waardoor silo-denken. Wel toenemend nadruk op samenwerking. Andere landen: piramide niet zo hoog. Schotland: goed bezig. </w:t>
            </w:r>
            <w:proofErr w:type="spellStart"/>
            <w:r w:rsidR="004437C9" w:rsidRPr="002D5BC5">
              <w:rPr>
                <w:rFonts w:asciiTheme="minorHAnsi" w:hAnsiTheme="minorHAnsi" w:cstheme="minorHAnsi"/>
              </w:rPr>
              <w:t>O.a</w:t>
            </w:r>
            <w:proofErr w:type="spellEnd"/>
            <w:r w:rsidR="004437C9" w:rsidRPr="002D5BC5">
              <w:rPr>
                <w:rFonts w:asciiTheme="minorHAnsi" w:hAnsiTheme="minorHAnsi" w:cstheme="minorHAnsi"/>
              </w:rPr>
              <w:t xml:space="preserve"> naar aanleiding van IZA en WHO </w:t>
            </w:r>
            <w:proofErr w:type="spellStart"/>
            <w:r w:rsidR="004437C9" w:rsidRPr="002D5BC5">
              <w:rPr>
                <w:rFonts w:asciiTheme="minorHAnsi" w:hAnsiTheme="minorHAnsi" w:cstheme="minorHAnsi"/>
              </w:rPr>
              <w:t>rehabilitation</w:t>
            </w:r>
            <w:proofErr w:type="spellEnd"/>
            <w:r w:rsidR="002D5BC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437C9" w:rsidRPr="002D5BC5">
              <w:rPr>
                <w:rFonts w:asciiTheme="minorHAnsi" w:hAnsiTheme="minorHAnsi" w:cstheme="minorHAnsi"/>
              </w:rPr>
              <w:t>for</w:t>
            </w:r>
            <w:proofErr w:type="spellEnd"/>
            <w:r w:rsidR="004437C9" w:rsidRPr="002D5BC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437C9" w:rsidRPr="002D5BC5">
              <w:rPr>
                <w:rFonts w:asciiTheme="minorHAnsi" w:hAnsiTheme="minorHAnsi" w:cstheme="minorHAnsi"/>
              </w:rPr>
              <w:t>all</w:t>
            </w:r>
            <w:proofErr w:type="spellEnd"/>
            <w:r w:rsidR="002D5BC5">
              <w:rPr>
                <w:rFonts w:asciiTheme="minorHAnsi" w:hAnsiTheme="minorHAnsi" w:cstheme="minorHAnsi"/>
              </w:rPr>
              <w:t xml:space="preserve"> report</w:t>
            </w:r>
            <w:r w:rsidR="004437C9" w:rsidRPr="002D5BC5">
              <w:rPr>
                <w:rFonts w:asciiTheme="minorHAnsi" w:hAnsiTheme="minorHAnsi" w:cstheme="minorHAnsi"/>
              </w:rPr>
              <w:t>.</w:t>
            </w:r>
          </w:p>
          <w:p w14:paraId="3AD1516E" w14:textId="77777777" w:rsidR="00720B24" w:rsidRDefault="00720B24" w:rsidP="00720B24">
            <w:pPr>
              <w:pStyle w:val="ListParagraph"/>
              <w:tabs>
                <w:tab w:val="left" w:pos="426"/>
                <w:tab w:val="left" w:pos="3261"/>
              </w:tabs>
              <w:spacing w:line="262" w:lineRule="auto"/>
              <w:rPr>
                <w:rFonts w:asciiTheme="minorHAnsi" w:hAnsiTheme="minorHAnsi" w:cstheme="minorHAnsi"/>
              </w:rPr>
            </w:pPr>
          </w:p>
          <w:p w14:paraId="3FA85215" w14:textId="7B25FFF3" w:rsidR="005604AC" w:rsidRPr="005604AC" w:rsidRDefault="00720B24" w:rsidP="005604AC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3261"/>
              </w:tabs>
              <w:spacing w:line="262" w:lineRule="auto"/>
              <w:rPr>
                <w:rFonts w:asciiTheme="minorHAnsi" w:hAnsiTheme="minorHAnsi" w:cstheme="minorHAnsi"/>
              </w:rPr>
            </w:pPr>
            <w:r w:rsidRPr="00720B24">
              <w:rPr>
                <w:rFonts w:asciiTheme="minorHAnsi" w:hAnsiTheme="minorHAnsi" w:cstheme="minorHAnsi"/>
              </w:rPr>
              <w:t>2</w:t>
            </w:r>
            <w:r w:rsidR="006C48E7" w:rsidRPr="00720B24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="006C48E7" w:rsidRPr="00720B24">
              <w:rPr>
                <w:rFonts w:asciiTheme="minorHAnsi" w:hAnsiTheme="minorHAnsi" w:cstheme="minorHAnsi"/>
              </w:rPr>
              <w:t>jaars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C48E7" w:rsidRPr="00720B24">
              <w:rPr>
                <w:rFonts w:asciiTheme="minorHAnsi" w:hAnsiTheme="minorHAnsi" w:cstheme="minorHAnsi"/>
              </w:rPr>
              <w:t>communicatie</w:t>
            </w:r>
            <w:r>
              <w:rPr>
                <w:rFonts w:asciiTheme="minorHAnsi" w:hAnsiTheme="minorHAnsi" w:cstheme="minorHAnsi"/>
              </w:rPr>
              <w:t>cursus VRA</w:t>
            </w:r>
            <w:r w:rsidR="005604AC">
              <w:rPr>
                <w:rFonts w:asciiTheme="minorHAnsi" w:hAnsiTheme="minorHAnsi" w:cstheme="minorHAnsi"/>
              </w:rPr>
              <w:t xml:space="preserve">, </w:t>
            </w:r>
            <w:r w:rsidR="005604AC" w:rsidRPr="005604AC">
              <w:rPr>
                <w:rFonts w:asciiTheme="minorHAnsi" w:hAnsiTheme="minorHAnsi" w:cstheme="minorHAnsi"/>
              </w:rPr>
              <w:t xml:space="preserve">woensdag 25 oktober en vrijdag 27 oktober – FYSIEK ! Den Haag </w:t>
            </w:r>
          </w:p>
          <w:p w14:paraId="3761CCD7" w14:textId="77777777" w:rsidR="005604AC" w:rsidRPr="005604AC" w:rsidRDefault="005604AC" w:rsidP="005604AC">
            <w:pPr>
              <w:pStyle w:val="ListParagraph"/>
              <w:tabs>
                <w:tab w:val="left" w:pos="426"/>
                <w:tab w:val="left" w:pos="3261"/>
              </w:tabs>
              <w:spacing w:line="262" w:lineRule="auto"/>
              <w:rPr>
                <w:rFonts w:asciiTheme="minorHAnsi" w:eastAsia="Calibri" w:hAnsiTheme="minorHAnsi" w:cstheme="minorHAnsi"/>
              </w:rPr>
            </w:pPr>
            <w:r w:rsidRPr="005604AC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Woensdag</w:t>
            </w:r>
            <w:r w:rsidRPr="005604AC">
              <w:rPr>
                <w:rFonts w:asciiTheme="minorHAnsi" w:eastAsia="Calibri" w:hAnsiTheme="minorHAnsi" w:cstheme="minorHAnsi"/>
              </w:rPr>
              <w:t>: “Gezondheidsvaardigheden en onderzoeksbevindingen”. Drie delen:</w:t>
            </w:r>
          </w:p>
          <w:p w14:paraId="3DFC2C72" w14:textId="77777777" w:rsidR="005604AC" w:rsidRPr="005604AC" w:rsidRDefault="005604AC" w:rsidP="005604AC">
            <w:pPr>
              <w:pStyle w:val="ListParagraph"/>
              <w:numPr>
                <w:ilvl w:val="1"/>
                <w:numId w:val="26"/>
              </w:numPr>
              <w:tabs>
                <w:tab w:val="left" w:pos="426"/>
                <w:tab w:val="left" w:pos="3261"/>
              </w:tabs>
              <w:spacing w:line="262" w:lineRule="auto"/>
              <w:ind w:left="1374"/>
              <w:rPr>
                <w:rFonts w:asciiTheme="minorHAnsi" w:eastAsia="Calibri" w:hAnsiTheme="minorHAnsi" w:cstheme="minorHAnsi"/>
              </w:rPr>
            </w:pPr>
            <w:r w:rsidRPr="005604AC">
              <w:rPr>
                <w:rFonts w:asciiTheme="minorHAnsi" w:eastAsia="Calibri" w:hAnsiTheme="minorHAnsi" w:cstheme="minorHAnsi"/>
              </w:rPr>
              <w:t xml:space="preserve">Inleiding over </w:t>
            </w:r>
            <w:proofErr w:type="spellStart"/>
            <w:r w:rsidRPr="005604AC">
              <w:rPr>
                <w:rFonts w:asciiTheme="minorHAnsi" w:eastAsia="Calibri" w:hAnsiTheme="minorHAnsi" w:cstheme="minorHAnsi"/>
              </w:rPr>
              <w:t>WTcR</w:t>
            </w:r>
            <w:proofErr w:type="spellEnd"/>
            <w:r w:rsidRPr="005604AC">
              <w:rPr>
                <w:rFonts w:asciiTheme="minorHAnsi" w:eastAsia="Calibri" w:hAnsiTheme="minorHAnsi" w:cstheme="minorHAnsi"/>
              </w:rPr>
              <w:t>, Jos Dekker</w:t>
            </w:r>
          </w:p>
          <w:p w14:paraId="4981EA86" w14:textId="77777777" w:rsidR="006050E1" w:rsidRDefault="005604AC" w:rsidP="006050E1">
            <w:pPr>
              <w:pStyle w:val="ListParagraph"/>
              <w:numPr>
                <w:ilvl w:val="1"/>
                <w:numId w:val="26"/>
              </w:numPr>
              <w:tabs>
                <w:tab w:val="left" w:pos="426"/>
                <w:tab w:val="left" w:pos="3261"/>
              </w:tabs>
              <w:spacing w:line="262" w:lineRule="auto"/>
              <w:ind w:left="1374"/>
              <w:rPr>
                <w:rFonts w:asciiTheme="minorHAnsi" w:eastAsia="Calibri" w:hAnsiTheme="minorHAnsi" w:cstheme="minorHAnsi"/>
              </w:rPr>
            </w:pPr>
            <w:r w:rsidRPr="005604AC">
              <w:rPr>
                <w:rFonts w:asciiTheme="minorHAnsi" w:eastAsia="Calibri" w:hAnsiTheme="minorHAnsi" w:cstheme="minorHAnsi"/>
              </w:rPr>
              <w:t xml:space="preserve">Resultaten onderzoek invloed lage gezondheidsvaardigheden: Esther. Ze heeft met Jos de presentatie </w:t>
            </w:r>
            <w:proofErr w:type="spellStart"/>
            <w:r w:rsidRPr="005604AC">
              <w:rPr>
                <w:rFonts w:asciiTheme="minorHAnsi" w:eastAsia="Calibri" w:hAnsiTheme="minorHAnsi" w:cstheme="minorHAnsi"/>
              </w:rPr>
              <w:t>voorbesproken</w:t>
            </w:r>
            <w:proofErr w:type="spellEnd"/>
            <w:r w:rsidRPr="005604AC">
              <w:rPr>
                <w:rFonts w:asciiTheme="minorHAnsi" w:eastAsia="Calibri" w:hAnsiTheme="minorHAnsi" w:cstheme="minorHAnsi"/>
              </w:rPr>
              <w:t xml:space="preserve">. </w:t>
            </w:r>
          </w:p>
          <w:p w14:paraId="111B1418" w14:textId="1D6BBEC2" w:rsidR="006050E1" w:rsidRPr="006050E1" w:rsidRDefault="005604AC" w:rsidP="006050E1">
            <w:pPr>
              <w:pStyle w:val="ListParagraph"/>
              <w:numPr>
                <w:ilvl w:val="1"/>
                <w:numId w:val="26"/>
              </w:numPr>
              <w:tabs>
                <w:tab w:val="left" w:pos="426"/>
                <w:tab w:val="left" w:pos="3261"/>
              </w:tabs>
              <w:spacing w:line="262" w:lineRule="auto"/>
              <w:ind w:left="1374"/>
              <w:rPr>
                <w:rFonts w:asciiTheme="minorHAnsi" w:eastAsia="Calibri" w:hAnsiTheme="minorHAnsi" w:cstheme="minorHAnsi"/>
              </w:rPr>
            </w:pPr>
            <w:r w:rsidRPr="006050E1">
              <w:rPr>
                <w:rFonts w:asciiTheme="minorHAnsi" w:eastAsia="Calibri" w:hAnsiTheme="minorHAnsi" w:cstheme="minorHAnsi"/>
              </w:rPr>
              <w:t>Recht op zorg: Esther zou dit ook kunnen doen</w:t>
            </w:r>
          </w:p>
          <w:p w14:paraId="0D27CB63" w14:textId="2A8C5C72" w:rsidR="005234BB" w:rsidRDefault="00173293" w:rsidP="009F0232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3261"/>
              </w:tabs>
              <w:spacing w:after="11" w:line="235" w:lineRule="auto"/>
              <w:rPr>
                <w:rFonts w:asciiTheme="minorHAnsi" w:hAnsiTheme="minorHAnsi" w:cstheme="minorHAnsi"/>
              </w:rPr>
            </w:pPr>
            <w:r w:rsidRPr="009F0232">
              <w:rPr>
                <w:rFonts w:asciiTheme="minorHAnsi" w:hAnsiTheme="minorHAnsi" w:cstheme="minorHAnsi"/>
              </w:rPr>
              <w:t>Stand van zaken NTR</w:t>
            </w:r>
          </w:p>
          <w:p w14:paraId="06EEFF09" w14:textId="74256733" w:rsidR="009F0232" w:rsidRDefault="009F0232" w:rsidP="009F0232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3261"/>
              </w:tabs>
              <w:spacing w:after="11" w:line="235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Toekomst WTCR</w:t>
            </w:r>
          </w:p>
          <w:p w14:paraId="2C07AE09" w14:textId="77777777" w:rsidR="009F0232" w:rsidRPr="00176856" w:rsidRDefault="009F0232" w:rsidP="009F0232">
            <w:pPr>
              <w:pStyle w:val="ListParagraph"/>
              <w:tabs>
                <w:tab w:val="left" w:pos="426"/>
                <w:tab w:val="left" w:pos="3261"/>
              </w:tabs>
              <w:rPr>
                <w:rFonts w:asciiTheme="minorHAnsi" w:hAnsiTheme="minorHAnsi" w:cstheme="minorHAnsi"/>
              </w:rPr>
            </w:pPr>
            <w:r w:rsidRPr="00176856">
              <w:rPr>
                <w:rFonts w:asciiTheme="minorHAnsi" w:eastAsia="Calibri" w:hAnsiTheme="minorHAnsi" w:cstheme="minorHAnsi"/>
                <w:b/>
                <w:bCs/>
                <w:i/>
                <w:iCs/>
              </w:rPr>
              <w:t>Doel van dit document</w:t>
            </w:r>
            <w:r w:rsidRPr="00176856">
              <w:rPr>
                <w:rFonts w:asciiTheme="minorHAnsi" w:eastAsia="Calibri" w:hAnsiTheme="minorHAnsi" w:cstheme="minorHAnsi"/>
              </w:rPr>
              <w:t xml:space="preserve">: </w:t>
            </w:r>
            <w:r w:rsidRPr="00176856">
              <w:rPr>
                <w:rFonts w:asciiTheme="minorHAnsi" w:hAnsiTheme="minorHAnsi" w:cstheme="minorHAnsi"/>
              </w:rPr>
              <w:t>onze kernactiviteiten bij de VRA  over het voetlicht te brengen met een schets van ontwikkelingen van de WTCR en huidige positie.</w:t>
            </w:r>
            <w:r w:rsidRPr="00176856">
              <w:rPr>
                <w:rFonts w:asciiTheme="minorHAnsi" w:hAnsiTheme="minorHAnsi" w:cstheme="minorHAnsi"/>
              </w:rPr>
              <w:br/>
            </w:r>
            <w:proofErr w:type="spellStart"/>
            <w:r w:rsidRPr="00176856">
              <w:rPr>
                <w:rFonts w:asciiTheme="minorHAnsi" w:hAnsiTheme="minorHAnsi" w:cstheme="minorHAnsi"/>
                <w:b/>
                <w:bCs/>
                <w:i/>
                <w:iCs/>
              </w:rPr>
              <w:t>Intended</w:t>
            </w:r>
            <w:proofErr w:type="spellEnd"/>
            <w:r w:rsidRPr="0017685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Pr="00176856">
              <w:rPr>
                <w:rFonts w:asciiTheme="minorHAnsi" w:hAnsiTheme="minorHAnsi" w:cstheme="minorHAnsi"/>
                <w:b/>
                <w:bCs/>
                <w:i/>
                <w:iCs/>
              </w:rPr>
              <w:t>outcome</w:t>
            </w:r>
            <w:proofErr w:type="spellEnd"/>
            <w:r w:rsidRPr="00176856">
              <w:rPr>
                <w:rFonts w:asciiTheme="minorHAnsi" w:hAnsiTheme="minorHAnsi" w:cstheme="minorHAnsi"/>
              </w:rPr>
              <w:t xml:space="preserve">: binnen de VRA is helder wat wij kunnen bijdragen aan toepassing en ontwikkeling van revalidatiegeneeskunde. </w:t>
            </w:r>
          </w:p>
          <w:p w14:paraId="2821996D" w14:textId="6328BA68" w:rsidR="009F0232" w:rsidRPr="00176856" w:rsidRDefault="009F0232" w:rsidP="009F0232">
            <w:pPr>
              <w:pStyle w:val="ListParagraph"/>
              <w:tabs>
                <w:tab w:val="left" w:pos="426"/>
                <w:tab w:val="left" w:pos="3261"/>
              </w:tabs>
              <w:spacing w:after="11" w:line="235" w:lineRule="auto"/>
              <w:rPr>
                <w:rFonts w:asciiTheme="minorHAnsi" w:hAnsiTheme="minorHAnsi" w:cstheme="minorHAnsi"/>
              </w:rPr>
            </w:pPr>
            <w:r w:rsidRPr="00176856">
              <w:rPr>
                <w:rFonts w:asciiTheme="minorHAnsi" w:hAnsiTheme="minorHAnsi" w:cstheme="minorHAnsi"/>
                <w:b/>
                <w:bCs/>
                <w:i/>
                <w:iCs/>
              </w:rPr>
              <w:t>Nieuwe planning</w:t>
            </w:r>
            <w:r w:rsidRPr="00176856">
              <w:rPr>
                <w:rFonts w:asciiTheme="minorHAnsi" w:hAnsiTheme="minorHAnsi" w:cstheme="minorHAnsi"/>
              </w:rPr>
              <w:t xml:space="preserve">: Overleg Jos en Fons; gereed 1 </w:t>
            </w:r>
            <w:proofErr w:type="spellStart"/>
            <w:r w:rsidRPr="00176856">
              <w:rPr>
                <w:rFonts w:asciiTheme="minorHAnsi" w:hAnsiTheme="minorHAnsi" w:cstheme="minorHAnsi"/>
              </w:rPr>
              <w:t>febr</w:t>
            </w:r>
            <w:proofErr w:type="spellEnd"/>
            <w:r w:rsidRPr="00176856">
              <w:rPr>
                <w:rFonts w:asciiTheme="minorHAnsi" w:hAnsiTheme="minorHAnsi" w:cstheme="minorHAnsi"/>
              </w:rPr>
              <w:t xml:space="preserve"> 2024. </w:t>
            </w:r>
          </w:p>
          <w:p w14:paraId="100CFCA5" w14:textId="4C33FC01" w:rsidR="00B37856" w:rsidRPr="005604AC" w:rsidRDefault="00B37856" w:rsidP="00D004C0">
            <w:pPr>
              <w:spacing w:after="11" w:line="235" w:lineRule="auto"/>
              <w:rPr>
                <w:rFonts w:asciiTheme="minorHAnsi" w:hAnsiTheme="minorHAnsi" w:cstheme="minorHAnsi"/>
              </w:rPr>
            </w:pPr>
          </w:p>
          <w:p w14:paraId="244E6AF4" w14:textId="7B3CA90A" w:rsidR="00D004C0" w:rsidRDefault="00CB48D9" w:rsidP="00B37856">
            <w:pPr>
              <w:spacing w:after="11" w:line="235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25 november</w:t>
            </w:r>
            <w:r w:rsidR="00B37856" w:rsidRPr="00DD4267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383719BC" w14:textId="77777777" w:rsidR="0054087C" w:rsidRDefault="00B37856" w:rsidP="00CB48D9">
            <w:pPr>
              <w:spacing w:after="11" w:line="235" w:lineRule="auto"/>
              <w:ind w:left="398"/>
              <w:rPr>
                <w:rFonts w:asciiTheme="minorHAnsi" w:hAnsiTheme="minorHAnsi" w:cstheme="minorHAnsi"/>
              </w:rPr>
            </w:pPr>
            <w:r w:rsidRPr="00C577EF">
              <w:rPr>
                <w:rFonts w:asciiTheme="minorHAnsi" w:hAnsiTheme="minorHAnsi" w:cstheme="minorHAnsi"/>
                <w:b/>
                <w:bCs/>
              </w:rPr>
              <w:t>Accent op</w:t>
            </w:r>
            <w:r w:rsidR="00D004C0">
              <w:rPr>
                <w:rFonts w:asciiTheme="minorHAnsi" w:hAnsiTheme="minorHAnsi" w:cstheme="minorHAnsi"/>
              </w:rPr>
              <w:t>:</w:t>
            </w:r>
          </w:p>
          <w:p w14:paraId="03C94B1A" w14:textId="11663280" w:rsidR="00CB48D9" w:rsidRDefault="00C50BB0" w:rsidP="00CB48D9">
            <w:pPr>
              <w:spacing w:after="11" w:line="235" w:lineRule="auto"/>
              <w:ind w:left="3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Welkom nieuw </w:t>
            </w:r>
            <w:r w:rsidR="00951C3B">
              <w:rPr>
                <w:rFonts w:asciiTheme="minorHAnsi" w:hAnsiTheme="minorHAnsi" w:cstheme="minorHAnsi"/>
              </w:rPr>
              <w:t>lid Rina van Schouten</w:t>
            </w:r>
          </w:p>
          <w:p w14:paraId="64B12B9B" w14:textId="692FC0A1" w:rsidR="00EA556C" w:rsidRDefault="00EA556C" w:rsidP="00CB48D9">
            <w:pPr>
              <w:spacing w:after="11" w:line="235" w:lineRule="auto"/>
              <w:ind w:left="3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 </w:t>
            </w:r>
            <w:proofErr w:type="spellStart"/>
            <w:r>
              <w:rPr>
                <w:rFonts w:asciiTheme="minorHAnsi" w:hAnsiTheme="minorHAnsi" w:cstheme="minorHAnsi"/>
              </w:rPr>
              <w:t>TAIOdag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13 januari 2024</w:t>
            </w:r>
            <w:r w:rsidR="0009058C">
              <w:rPr>
                <w:rFonts w:asciiTheme="minorHAnsi" w:hAnsiTheme="minorHAnsi" w:cstheme="minorHAnsi"/>
              </w:rPr>
              <w:t xml:space="preserve"> inclusief discussie rondom </w:t>
            </w:r>
            <w:proofErr w:type="spellStart"/>
            <w:r w:rsidR="0009058C">
              <w:rPr>
                <w:rFonts w:asciiTheme="minorHAnsi" w:hAnsiTheme="minorHAnsi" w:cstheme="minorHAnsi"/>
              </w:rPr>
              <w:t>session</w:t>
            </w:r>
            <w:proofErr w:type="spellEnd"/>
            <w:r w:rsidR="000905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9058C">
              <w:rPr>
                <w:rFonts w:asciiTheme="minorHAnsi" w:hAnsiTheme="minorHAnsi" w:cstheme="minorHAnsi"/>
              </w:rPr>
              <w:t>outline</w:t>
            </w:r>
            <w:proofErr w:type="spellEnd"/>
            <w:r w:rsidR="009642B1">
              <w:rPr>
                <w:rFonts w:asciiTheme="minorHAnsi" w:hAnsiTheme="minorHAnsi" w:cstheme="minorHAnsi"/>
              </w:rPr>
              <w:t>, die nar NVDG wordt gestuurd.</w:t>
            </w:r>
          </w:p>
          <w:p w14:paraId="547D3899" w14:textId="2BD6F031" w:rsidR="00C13E16" w:rsidRDefault="00C13E16" w:rsidP="00C13E16">
            <w:pPr>
              <w:pStyle w:val="ListParagraph"/>
              <w:numPr>
                <w:ilvl w:val="0"/>
                <w:numId w:val="26"/>
              </w:numPr>
              <w:spacing w:after="11" w:line="235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Terugkoppeling </w:t>
            </w:r>
            <w:proofErr w:type="spellStart"/>
            <w:r>
              <w:rPr>
                <w:rFonts w:asciiTheme="minorHAnsi" w:hAnsiTheme="minorHAnsi" w:cstheme="minorHAnsi"/>
              </w:rPr>
              <w:t>werkgroependag</w:t>
            </w:r>
            <w:proofErr w:type="spellEnd"/>
            <w:r>
              <w:rPr>
                <w:rFonts w:asciiTheme="minorHAnsi" w:hAnsiTheme="minorHAnsi" w:cstheme="minorHAnsi"/>
              </w:rPr>
              <w:t xml:space="preserve"> NVTG door Karin </w:t>
            </w:r>
            <w:proofErr w:type="spellStart"/>
            <w:r>
              <w:rPr>
                <w:rFonts w:asciiTheme="minorHAnsi" w:hAnsiTheme="minorHAnsi" w:cstheme="minorHAnsi"/>
              </w:rPr>
              <w:t>DSchepman</w:t>
            </w:r>
            <w:proofErr w:type="spellEnd"/>
            <w:r>
              <w:rPr>
                <w:rFonts w:asciiTheme="minorHAnsi" w:hAnsiTheme="minorHAnsi" w:cstheme="minorHAnsi"/>
              </w:rPr>
              <w:t>, verzoek tot Engelse naam van de werkgroep.</w:t>
            </w:r>
          </w:p>
          <w:p w14:paraId="0E2B6966" w14:textId="78AB92D9" w:rsidR="00C13E16" w:rsidRPr="00C13E16" w:rsidRDefault="00903F31" w:rsidP="00C13E16">
            <w:pPr>
              <w:pStyle w:val="ListParagraph"/>
              <w:numPr>
                <w:ilvl w:val="0"/>
                <w:numId w:val="26"/>
              </w:numPr>
              <w:spacing w:after="11" w:line="235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Werken aan </w:t>
            </w:r>
            <w:r w:rsidR="00491872">
              <w:rPr>
                <w:rFonts w:asciiTheme="minorHAnsi" w:hAnsiTheme="minorHAnsi" w:cstheme="minorHAnsi"/>
              </w:rPr>
              <w:t xml:space="preserve"> Huidige aandachtsgebieden van de Werkgroep Transculturele revalidatie (WTCR) </w:t>
            </w:r>
            <w:r w:rsidR="00145F16">
              <w:rPr>
                <w:rFonts w:asciiTheme="minorHAnsi" w:hAnsiTheme="minorHAnsi" w:cstheme="minorHAnsi"/>
              </w:rPr>
              <w:t>die wordt besproken in april met dagelijks bestuur door Jos Dekker en Marga Tepper.</w:t>
            </w:r>
          </w:p>
          <w:p w14:paraId="45ABABB2" w14:textId="77777777" w:rsidR="00EA556C" w:rsidRDefault="00EA556C" w:rsidP="00CB48D9">
            <w:pPr>
              <w:spacing w:after="11" w:line="235" w:lineRule="auto"/>
              <w:ind w:left="398"/>
              <w:rPr>
                <w:rFonts w:asciiTheme="minorHAnsi" w:hAnsiTheme="minorHAnsi" w:cstheme="minorHAnsi"/>
              </w:rPr>
            </w:pPr>
          </w:p>
          <w:p w14:paraId="5E05F615" w14:textId="3D9D4477" w:rsidR="00CB48D9" w:rsidRPr="00DD4267" w:rsidRDefault="00CB48D9" w:rsidP="00145F16">
            <w:pPr>
              <w:spacing w:after="11" w:line="235" w:lineRule="auto"/>
              <w:ind w:left="398"/>
              <w:rPr>
                <w:rFonts w:asciiTheme="minorHAnsi" w:hAnsiTheme="minorHAnsi" w:cstheme="minorHAnsi"/>
              </w:rPr>
            </w:pPr>
          </w:p>
        </w:tc>
      </w:tr>
      <w:tr w:rsidR="00637B5B" w:rsidRPr="00DD4267" w14:paraId="46D3AAD2" w14:textId="77777777" w:rsidTr="00C51A50">
        <w:trPr>
          <w:trHeight w:val="4046"/>
        </w:trPr>
        <w:tc>
          <w:tcPr>
            <w:tcW w:w="8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7841A" w14:textId="77777777" w:rsidR="00637B5B" w:rsidRDefault="00637B5B" w:rsidP="00C51A50">
            <w:pPr>
              <w:spacing w:line="226" w:lineRule="auto"/>
              <w:ind w:left="14" w:right="4672" w:firstLine="5"/>
              <w:rPr>
                <w:rFonts w:asciiTheme="minorHAnsi" w:hAnsiTheme="minorHAnsi" w:cstheme="minorHAnsi"/>
              </w:rPr>
            </w:pPr>
          </w:p>
        </w:tc>
      </w:tr>
    </w:tbl>
    <w:p w14:paraId="14B283A5" w14:textId="77777777" w:rsidR="0054087C" w:rsidRPr="00DD4267" w:rsidRDefault="0054087C" w:rsidP="0054087C">
      <w:pPr>
        <w:spacing w:after="264"/>
        <w:ind w:left="48" w:hanging="10"/>
        <w:rPr>
          <w:rFonts w:asciiTheme="minorHAnsi" w:hAnsiTheme="minorHAnsi" w:cstheme="minorHAnsi"/>
        </w:rPr>
      </w:pPr>
      <w:r w:rsidRPr="00DD4267">
        <w:rPr>
          <w:rFonts w:asciiTheme="minorHAnsi" w:eastAsia="Calibri" w:hAnsiTheme="minorHAnsi" w:cstheme="minorHAnsi"/>
        </w:rPr>
        <w:t>Aantal vergaderingen en aangevuld met wetenschappelijke bijeenkomsten (hoeveel / welke thema's)</w:t>
      </w:r>
    </w:p>
    <w:p w14:paraId="45715389" w14:textId="279E8709" w:rsidR="0054087C" w:rsidRPr="00DD4267" w:rsidRDefault="0054087C">
      <w:pPr>
        <w:rPr>
          <w:rFonts w:asciiTheme="minorHAnsi" w:hAnsiTheme="minorHAnsi" w:cstheme="minorHAnsi"/>
        </w:rPr>
      </w:pPr>
    </w:p>
    <w:p w14:paraId="2892CD19" w14:textId="77777777" w:rsidR="00D75279" w:rsidRDefault="00D75279" w:rsidP="00B37856">
      <w:pPr>
        <w:rPr>
          <w:rFonts w:asciiTheme="minorHAnsi" w:hAnsiTheme="minorHAnsi" w:cstheme="minorHAnsi"/>
          <w:b/>
          <w:i/>
        </w:rPr>
      </w:pPr>
    </w:p>
    <w:p w14:paraId="153589FD" w14:textId="77777777" w:rsidR="00D75279" w:rsidRDefault="00D75279" w:rsidP="00B37856">
      <w:pPr>
        <w:rPr>
          <w:rFonts w:asciiTheme="minorHAnsi" w:hAnsiTheme="minorHAnsi" w:cstheme="minorHAnsi"/>
          <w:b/>
          <w:i/>
        </w:rPr>
      </w:pPr>
    </w:p>
    <w:p w14:paraId="65840FEB" w14:textId="77777777" w:rsidR="00D75279" w:rsidRDefault="00D75279" w:rsidP="00B37856">
      <w:pPr>
        <w:rPr>
          <w:rFonts w:asciiTheme="minorHAnsi" w:hAnsiTheme="minorHAnsi" w:cstheme="minorHAnsi"/>
          <w:b/>
          <w:i/>
        </w:rPr>
      </w:pPr>
    </w:p>
    <w:p w14:paraId="7CC9A842" w14:textId="16638EA1" w:rsidR="00B37856" w:rsidRPr="00DD4267" w:rsidRDefault="00B37856" w:rsidP="00B37856">
      <w:pPr>
        <w:rPr>
          <w:rFonts w:asciiTheme="minorHAnsi" w:hAnsiTheme="minorHAnsi" w:cstheme="minorHAnsi"/>
          <w:b/>
          <w:i/>
        </w:rPr>
      </w:pPr>
      <w:r w:rsidRPr="00DD4267">
        <w:rPr>
          <w:rFonts w:asciiTheme="minorHAnsi" w:hAnsiTheme="minorHAnsi" w:cstheme="minorHAnsi"/>
          <w:b/>
          <w:i/>
        </w:rPr>
        <w:t>Kwaliteit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7856" w:rsidRPr="00DD4267" w14:paraId="06DBA10F" w14:textId="77777777" w:rsidTr="00C51A50">
        <w:tc>
          <w:tcPr>
            <w:tcW w:w="9212" w:type="dxa"/>
          </w:tcPr>
          <w:p w14:paraId="31ADF1AB" w14:textId="77777777" w:rsidR="008F5364" w:rsidRDefault="008F5364" w:rsidP="008F5364">
            <w:pPr>
              <w:ind w:left="360"/>
              <w:rPr>
                <w:rFonts w:asciiTheme="minorHAnsi" w:hAnsiTheme="minorHAnsi" w:cstheme="minorHAnsi"/>
                <w:bCs/>
                <w:iCs/>
              </w:rPr>
            </w:pPr>
          </w:p>
          <w:p w14:paraId="513CC305" w14:textId="56FC94A6" w:rsidR="005E629D" w:rsidRPr="008F5364" w:rsidRDefault="005E629D" w:rsidP="008F536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</w:rPr>
            </w:pP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Met het VRA bestuur is in mei 2022 afgesproken om een werkdocument te maken </w:t>
            </w:r>
            <w:r w:rsidR="00D75279">
              <w:rPr>
                <w:rFonts w:asciiTheme="minorHAnsi" w:hAnsiTheme="minorHAnsi" w:cstheme="minorHAnsi"/>
                <w:bCs/>
                <w:iCs/>
              </w:rPr>
              <w:t>waarin beschreven wordt wat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 de werkgroe</w:t>
            </w:r>
            <w:r w:rsidR="009B3907" w:rsidRPr="008F5364">
              <w:rPr>
                <w:rFonts w:asciiTheme="minorHAnsi" w:hAnsiTheme="minorHAnsi" w:cstheme="minorHAnsi"/>
                <w:bCs/>
                <w:iCs/>
              </w:rPr>
              <w:t>p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 heeft gedaan</w:t>
            </w:r>
            <w:r w:rsidR="009B3907" w:rsidRPr="008F5364">
              <w:rPr>
                <w:rFonts w:asciiTheme="minorHAnsi" w:hAnsiTheme="minorHAnsi" w:cstheme="minorHAnsi"/>
                <w:bCs/>
                <w:iCs/>
              </w:rPr>
              <w:t>,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 doet en </w:t>
            </w:r>
            <w:r w:rsidR="008F5364" w:rsidRPr="008F5364">
              <w:rPr>
                <w:rFonts w:asciiTheme="minorHAnsi" w:hAnsiTheme="minorHAnsi" w:cstheme="minorHAnsi"/>
                <w:bCs/>
                <w:iCs/>
              </w:rPr>
              <w:t xml:space="preserve">gaat doen. 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>Het werkdocument ligt</w:t>
            </w:r>
            <w:r w:rsidR="00B83DA4">
              <w:rPr>
                <w:rFonts w:asciiTheme="minorHAnsi" w:hAnsiTheme="minorHAnsi" w:cstheme="minorHAnsi"/>
                <w:bCs/>
                <w:iCs/>
              </w:rPr>
              <w:t xml:space="preserve"> in april 2024 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>voor aan het bestuur voor discussie</w:t>
            </w:r>
            <w:r w:rsidR="009B3907" w:rsidRPr="008F5364">
              <w:rPr>
                <w:rFonts w:asciiTheme="minorHAnsi" w:hAnsiTheme="minorHAnsi" w:cstheme="minorHAnsi"/>
                <w:bCs/>
                <w:iCs/>
              </w:rPr>
              <w:t xml:space="preserve"> en bespreken van het vervolg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1461DB40" w14:textId="77777777" w:rsidR="005E629D" w:rsidRPr="00DD4267" w:rsidRDefault="005E629D" w:rsidP="008F5364">
            <w:pPr>
              <w:pStyle w:val="ListParagraph"/>
              <w:ind w:left="360"/>
              <w:rPr>
                <w:rFonts w:asciiTheme="minorHAnsi" w:hAnsiTheme="minorHAnsi" w:cstheme="minorHAnsi"/>
                <w:bCs/>
                <w:iCs/>
              </w:rPr>
            </w:pPr>
          </w:p>
          <w:p w14:paraId="35A596E9" w14:textId="45FB1D6C" w:rsidR="00D75279" w:rsidRPr="00D75279" w:rsidRDefault="005E629D" w:rsidP="00D7527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</w:rPr>
            </w:pPr>
            <w:r w:rsidRPr="00D75279">
              <w:rPr>
                <w:rFonts w:asciiTheme="minorHAnsi" w:hAnsiTheme="minorHAnsi" w:cstheme="minorHAnsi"/>
                <w:bCs/>
                <w:iCs/>
              </w:rPr>
              <w:t xml:space="preserve">Dan wordt ook </w:t>
            </w:r>
            <w:r w:rsidR="008F5364" w:rsidRPr="00D75279">
              <w:rPr>
                <w:rFonts w:asciiTheme="minorHAnsi" w:hAnsiTheme="minorHAnsi" w:cstheme="minorHAnsi"/>
                <w:bCs/>
                <w:iCs/>
              </w:rPr>
              <w:t xml:space="preserve">het idee besproken </w:t>
            </w:r>
            <w:r w:rsidR="00B37856" w:rsidRPr="00D75279">
              <w:rPr>
                <w:rFonts w:asciiTheme="minorHAnsi" w:hAnsiTheme="minorHAnsi" w:cstheme="minorHAnsi"/>
                <w:bCs/>
                <w:iCs/>
              </w:rPr>
              <w:t xml:space="preserve">een platform </w:t>
            </w:r>
            <w:r w:rsidR="009B3907" w:rsidRPr="00D75279">
              <w:rPr>
                <w:rFonts w:asciiTheme="minorHAnsi" w:hAnsiTheme="minorHAnsi" w:cstheme="minorHAnsi"/>
                <w:bCs/>
                <w:iCs/>
              </w:rPr>
              <w:t xml:space="preserve">Recht op </w:t>
            </w:r>
            <w:r w:rsidR="008F5364" w:rsidRPr="00D75279">
              <w:rPr>
                <w:rFonts w:asciiTheme="minorHAnsi" w:hAnsiTheme="minorHAnsi" w:cstheme="minorHAnsi"/>
                <w:bCs/>
                <w:iCs/>
              </w:rPr>
              <w:t>G</w:t>
            </w:r>
            <w:r w:rsidR="009B3907" w:rsidRPr="00D75279">
              <w:rPr>
                <w:rFonts w:asciiTheme="minorHAnsi" w:hAnsiTheme="minorHAnsi" w:cstheme="minorHAnsi"/>
                <w:bCs/>
                <w:iCs/>
              </w:rPr>
              <w:t xml:space="preserve">ezondheid/ </w:t>
            </w:r>
            <w:r w:rsidR="00D75279" w:rsidRPr="00D75279">
              <w:rPr>
                <w:rFonts w:asciiTheme="minorHAnsi" w:hAnsiTheme="minorHAnsi" w:cstheme="minorHAnsi"/>
                <w:bCs/>
                <w:iCs/>
              </w:rPr>
              <w:t>r</w:t>
            </w:r>
            <w:r w:rsidR="009B3907" w:rsidRPr="00D75279">
              <w:rPr>
                <w:rFonts w:asciiTheme="minorHAnsi" w:hAnsiTheme="minorHAnsi" w:cstheme="minorHAnsi"/>
                <w:bCs/>
                <w:iCs/>
              </w:rPr>
              <w:t xml:space="preserve">echt op </w:t>
            </w:r>
            <w:r w:rsidR="00D75279" w:rsidRPr="00D75279">
              <w:rPr>
                <w:rFonts w:asciiTheme="minorHAnsi" w:hAnsiTheme="minorHAnsi" w:cstheme="minorHAnsi"/>
                <w:bCs/>
                <w:iCs/>
              </w:rPr>
              <w:t>revalidatiez</w:t>
            </w:r>
            <w:r w:rsidR="009B3907" w:rsidRPr="00D75279">
              <w:rPr>
                <w:rFonts w:asciiTheme="minorHAnsi" w:hAnsiTheme="minorHAnsi" w:cstheme="minorHAnsi"/>
                <w:bCs/>
                <w:iCs/>
              </w:rPr>
              <w:t xml:space="preserve">org </w:t>
            </w:r>
            <w:r w:rsidR="00B37856" w:rsidRPr="00D75279">
              <w:rPr>
                <w:rFonts w:asciiTheme="minorHAnsi" w:hAnsiTheme="minorHAnsi" w:cstheme="minorHAnsi"/>
                <w:bCs/>
                <w:iCs/>
              </w:rPr>
              <w:t>in te stellen binnen de VRA</w:t>
            </w:r>
            <w:r w:rsidR="00D75279" w:rsidRPr="00D75279">
              <w:rPr>
                <w:rFonts w:asciiTheme="minorHAnsi" w:hAnsiTheme="minorHAnsi" w:cstheme="minorHAnsi"/>
                <w:bCs/>
                <w:iCs/>
              </w:rPr>
              <w:t xml:space="preserve"> en RN</w:t>
            </w:r>
            <w:r w:rsidR="009B3907" w:rsidRPr="00D75279">
              <w:rPr>
                <w:rFonts w:asciiTheme="minorHAnsi" w:hAnsiTheme="minorHAnsi" w:cstheme="minorHAnsi"/>
                <w:bCs/>
                <w:iCs/>
              </w:rPr>
              <w:t>.</w:t>
            </w:r>
            <w:r w:rsidR="008F5364" w:rsidRPr="00D75279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  <w:p w14:paraId="3BC15BF9" w14:textId="2BA6C575" w:rsidR="00B37856" w:rsidRPr="00D75279" w:rsidRDefault="00B37856" w:rsidP="00D75279">
            <w:pPr>
              <w:pStyle w:val="ListParagraph"/>
              <w:ind w:left="360"/>
              <w:rPr>
                <w:rFonts w:asciiTheme="minorHAnsi" w:hAnsiTheme="minorHAnsi" w:cstheme="minorHAnsi"/>
                <w:bCs/>
                <w:iCs/>
              </w:rPr>
            </w:pP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In dat platform zal het dan gaan om meer inzicht te krijgen in de wereld van de mensenrechten, om zowel </w:t>
            </w:r>
            <w:r w:rsidRPr="00D75279">
              <w:rPr>
                <w:rFonts w:asciiTheme="minorHAnsi" w:hAnsiTheme="minorHAnsi" w:cstheme="minorHAnsi"/>
                <w:bCs/>
                <w:iCs/>
              </w:rPr>
              <w:t xml:space="preserve">bewustwording als verbeteracties wortel te laten schieten in de eigen organisatie, en om uitwisseling van ideeën en ervaringen. </w:t>
            </w:r>
          </w:p>
          <w:p w14:paraId="37F1DFB6" w14:textId="55202A86" w:rsidR="00D75279" w:rsidRPr="00D75279" w:rsidRDefault="00D75279" w:rsidP="00D75279">
            <w:pPr>
              <w:pStyle w:val="ListParagraph"/>
              <w:ind w:left="360"/>
              <w:rPr>
                <w:rFonts w:asciiTheme="minorHAnsi" w:hAnsiTheme="minorHAnsi" w:cstheme="minorHAnsi"/>
                <w:bCs/>
                <w:iCs/>
              </w:rPr>
            </w:pPr>
            <w:r w:rsidRPr="00D75279">
              <w:rPr>
                <w:rFonts w:asciiTheme="minorHAnsi" w:hAnsiTheme="minorHAnsi" w:cstheme="minorHAnsi"/>
                <w:bCs/>
                <w:iCs/>
              </w:rPr>
              <w:t>Tevens zoeken naar mogelijkheden om bestaande knelpunten wat breder aan te pakken dan op 1 plek</w:t>
            </w:r>
          </w:p>
          <w:p w14:paraId="03F22751" w14:textId="77777777" w:rsidR="00B37856" w:rsidRPr="00DD4267" w:rsidRDefault="00B37856" w:rsidP="009B3907">
            <w:pPr>
              <w:pStyle w:val="ListParagraph"/>
              <w:jc w:val="both"/>
              <w:rPr>
                <w:rFonts w:asciiTheme="minorHAnsi" w:hAnsiTheme="minorHAnsi" w:cstheme="minorHAnsi"/>
                <w:bCs/>
                <w:iCs/>
              </w:rPr>
            </w:pPr>
          </w:p>
          <w:p w14:paraId="13076225" w14:textId="627A32BE" w:rsidR="009B3907" w:rsidRDefault="00B37856" w:rsidP="008F5364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BE80B6" wp14:editId="515C8BCD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29210</wp:posOffset>
                      </wp:positionV>
                      <wp:extent cx="1280160" cy="1211580"/>
                      <wp:effectExtent l="0" t="0" r="15240" b="26670"/>
                      <wp:wrapSquare wrapText="bothSides"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211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0C955" w14:textId="77777777" w:rsidR="00B37856" w:rsidRPr="00D62573" w:rsidRDefault="00B37856" w:rsidP="00B37856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62573">
                                    <w:rPr>
                                      <w:rFonts w:cstheme="minorHAnsi"/>
                                      <w:noProof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drawing>
                                      <wp:inline distT="0" distB="0" distL="0" distR="0" wp14:anchorId="7DE146A7" wp14:editId="46607086">
                                        <wp:extent cx="1095375" cy="1095375"/>
                                        <wp:effectExtent l="0" t="0" r="9525" b="9525"/>
                                        <wp:docPr id="4" name="Afbeelding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Afbeelding 2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95375" cy="1095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E80B6" id="_x0000_s1027" type="#_x0000_t202" style="position:absolute;left:0;text-align:left;margin-left:342.45pt;margin-top:2.3pt;width:100.8pt;height:9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">
                      <v:textbox>
                        <w:txbxContent>
                          <w:p w14:paraId="3D50C955" w14:textId="77777777" w:rsidR="00B37856" w:rsidRPr="00D62573" w:rsidRDefault="00B37856" w:rsidP="00B37856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2573">
                              <w:rPr>
                                <w:rFonts w:cstheme="minorHAnsi"/>
                                <w:noProof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DE146A7" wp14:editId="46607086">
                                  <wp:extent cx="1095375" cy="1095375"/>
                                  <wp:effectExtent l="0" t="0" r="9525" b="9525"/>
                                  <wp:docPr id="4" name="Afbeelding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B3907" w:rsidRPr="008F5364">
              <w:rPr>
                <w:rFonts w:asciiTheme="minorHAnsi" w:hAnsiTheme="minorHAnsi" w:cstheme="minorHAnsi"/>
                <w:bCs/>
                <w:iCs/>
              </w:rPr>
              <w:t xml:space="preserve">Een vervolg </w:t>
            </w:r>
            <w:proofErr w:type="spellStart"/>
            <w:r w:rsidR="009B3907" w:rsidRPr="008F5364">
              <w:rPr>
                <w:rFonts w:asciiTheme="minorHAnsi" w:hAnsiTheme="minorHAnsi" w:cstheme="minorHAnsi"/>
                <w:bCs/>
                <w:iCs/>
              </w:rPr>
              <w:t>mbt</w:t>
            </w:r>
            <w:proofErr w:type="spellEnd"/>
            <w:r w:rsidR="009B3907" w:rsidRPr="008F5364">
              <w:rPr>
                <w:rFonts w:asciiTheme="minorHAnsi" w:hAnsiTheme="minorHAnsi" w:cstheme="minorHAnsi"/>
                <w:bCs/>
                <w:iCs/>
              </w:rPr>
              <w:t xml:space="preserve"> verder verspreiding, implementatie van de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8F5364">
              <w:rPr>
                <w:rFonts w:asciiTheme="minorHAnsi" w:hAnsiTheme="minorHAnsi" w:cstheme="minorHAnsi"/>
                <w:bCs/>
                <w:iCs/>
              </w:rPr>
              <w:t>toolkit</w:t>
            </w:r>
            <w:proofErr w:type="spellEnd"/>
            <w:r w:rsidRPr="008F5364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9B3907" w:rsidRPr="008F5364">
              <w:rPr>
                <w:rFonts w:asciiTheme="minorHAnsi" w:hAnsiTheme="minorHAnsi" w:cstheme="minorHAnsi"/>
                <w:bCs/>
                <w:iCs/>
              </w:rPr>
              <w:t xml:space="preserve">  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waarmee inzicht kan worden verkregen in de mate waarin die Human </w:t>
            </w:r>
            <w:proofErr w:type="spellStart"/>
            <w:r w:rsidRPr="008F5364">
              <w:rPr>
                <w:rFonts w:asciiTheme="minorHAnsi" w:hAnsiTheme="minorHAnsi" w:cstheme="minorHAnsi"/>
                <w:bCs/>
                <w:iCs/>
              </w:rPr>
              <w:t>Rights</w:t>
            </w:r>
            <w:proofErr w:type="spellEnd"/>
            <w:r w:rsidRPr="008F5364">
              <w:rPr>
                <w:rFonts w:asciiTheme="minorHAnsi" w:hAnsiTheme="minorHAnsi" w:cstheme="minorHAnsi"/>
                <w:bCs/>
                <w:iCs/>
              </w:rPr>
              <w:t xml:space="preserve"> worden gerealiseerd in de instelling waar men werkt</w:t>
            </w:r>
            <w:r w:rsidR="009B3907" w:rsidRPr="008F5364">
              <w:rPr>
                <w:rFonts w:asciiTheme="minorHAnsi" w:hAnsiTheme="minorHAnsi" w:cstheme="minorHAnsi"/>
                <w:bCs/>
                <w:iCs/>
              </w:rPr>
              <w:t xml:space="preserve"> zal ons inziens dan verder kun</w:t>
            </w:r>
            <w:r w:rsidR="008F5364">
              <w:rPr>
                <w:rFonts w:asciiTheme="minorHAnsi" w:hAnsiTheme="minorHAnsi" w:cstheme="minorHAnsi"/>
                <w:bCs/>
                <w:iCs/>
              </w:rPr>
              <w:softHyphen/>
            </w:r>
            <w:r w:rsidR="009B3907" w:rsidRPr="008F5364">
              <w:rPr>
                <w:rFonts w:asciiTheme="minorHAnsi" w:hAnsiTheme="minorHAnsi" w:cstheme="minorHAnsi"/>
                <w:bCs/>
                <w:iCs/>
              </w:rPr>
              <w:t>nen plaats vinden binnen dit platform en mogelijk t.z.t. kwaliteitscommissie?</w:t>
            </w:r>
          </w:p>
          <w:p w14:paraId="7573D6B5" w14:textId="77777777" w:rsidR="008F5364" w:rsidRPr="008F5364" w:rsidRDefault="008F5364" w:rsidP="008F5364">
            <w:pPr>
              <w:pStyle w:val="ListParagraph"/>
              <w:rPr>
                <w:rFonts w:asciiTheme="minorHAnsi" w:hAnsiTheme="minorHAnsi" w:cstheme="minorHAnsi"/>
                <w:bCs/>
                <w:iCs/>
              </w:rPr>
            </w:pPr>
          </w:p>
          <w:p w14:paraId="7BDB0951" w14:textId="70E4FA0B" w:rsidR="00B37856" w:rsidRPr="008F5364" w:rsidRDefault="00B37856" w:rsidP="008F5364">
            <w:pPr>
              <w:ind w:left="360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Deze score methode betreft niet het resultaat van revalidatie-inspanningen maar kwalificaties van de vier </w:t>
            </w:r>
            <w:proofErr w:type="spellStart"/>
            <w:r w:rsidRPr="008F5364">
              <w:rPr>
                <w:rFonts w:asciiTheme="minorHAnsi" w:hAnsiTheme="minorHAnsi" w:cstheme="minorHAnsi"/>
                <w:bCs/>
                <w:iCs/>
              </w:rPr>
              <w:t>peilers</w:t>
            </w:r>
            <w:proofErr w:type="spellEnd"/>
            <w:r w:rsidRPr="008F5364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8F5364">
              <w:rPr>
                <w:rFonts w:asciiTheme="minorHAnsi" w:hAnsiTheme="minorHAnsi" w:cstheme="minorHAnsi"/>
                <w:bCs/>
                <w:i/>
              </w:rPr>
              <w:t>availability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, </w:t>
            </w:r>
            <w:proofErr w:type="spellStart"/>
            <w:r w:rsidRPr="008F5364">
              <w:rPr>
                <w:rFonts w:asciiTheme="minorHAnsi" w:hAnsiTheme="minorHAnsi" w:cstheme="minorHAnsi"/>
                <w:bCs/>
                <w:i/>
              </w:rPr>
              <w:t>accessability</w:t>
            </w:r>
            <w:proofErr w:type="spellEnd"/>
            <w:r w:rsidRPr="008F5364">
              <w:rPr>
                <w:rFonts w:asciiTheme="minorHAnsi" w:hAnsiTheme="minorHAnsi" w:cstheme="minorHAnsi"/>
                <w:bCs/>
                <w:iCs/>
              </w:rPr>
              <w:t xml:space="preserve">, </w:t>
            </w:r>
            <w:proofErr w:type="spellStart"/>
            <w:r w:rsidRPr="008F5364">
              <w:rPr>
                <w:rFonts w:asciiTheme="minorHAnsi" w:hAnsiTheme="minorHAnsi" w:cstheme="minorHAnsi"/>
                <w:bCs/>
                <w:i/>
              </w:rPr>
              <w:t>acceptability</w:t>
            </w:r>
            <w:proofErr w:type="spellEnd"/>
            <w:r w:rsidRPr="008F5364">
              <w:rPr>
                <w:rFonts w:asciiTheme="minorHAnsi" w:hAnsiTheme="minorHAnsi" w:cstheme="minorHAnsi"/>
                <w:bCs/>
                <w:iCs/>
              </w:rPr>
              <w:t xml:space="preserve"> en </w:t>
            </w:r>
            <w:proofErr w:type="spellStart"/>
            <w:r w:rsidRPr="008F5364">
              <w:rPr>
                <w:rFonts w:asciiTheme="minorHAnsi" w:hAnsiTheme="minorHAnsi" w:cstheme="minorHAnsi"/>
                <w:bCs/>
                <w:i/>
              </w:rPr>
              <w:t>quality</w:t>
            </w:r>
            <w:proofErr w:type="spellEnd"/>
            <w:r w:rsidRPr="008F5364">
              <w:rPr>
                <w:rFonts w:asciiTheme="minorHAnsi" w:hAnsiTheme="minorHAnsi" w:cstheme="minorHAnsi"/>
                <w:bCs/>
                <w:i/>
              </w:rPr>
              <w:t xml:space="preserve"> of care</w:t>
            </w:r>
            <w:r w:rsidRPr="008F5364">
              <w:rPr>
                <w:rFonts w:asciiTheme="minorHAnsi" w:hAnsiTheme="minorHAnsi" w:cstheme="minorHAnsi"/>
                <w:bCs/>
                <w:iCs/>
              </w:rPr>
              <w:t xml:space="preserve">. Toolkit Right </w:t>
            </w:r>
            <w:proofErr w:type="spellStart"/>
            <w:r w:rsidRPr="008F5364">
              <w:rPr>
                <w:rFonts w:asciiTheme="minorHAnsi" w:hAnsiTheme="minorHAnsi" w:cstheme="minorHAnsi"/>
                <w:bCs/>
                <w:iCs/>
              </w:rPr>
              <w:t>to</w:t>
            </w:r>
            <w:proofErr w:type="spellEnd"/>
            <w:r w:rsidRPr="008F5364">
              <w:rPr>
                <w:rFonts w:asciiTheme="minorHAnsi" w:hAnsiTheme="minorHAnsi" w:cstheme="minorHAnsi"/>
                <w:bCs/>
                <w:iCs/>
              </w:rPr>
              <w:t xml:space="preserve"> health, november 2021: te vinden op de VRA website via </w:t>
            </w:r>
            <w:proofErr w:type="spellStart"/>
            <w:r w:rsidRPr="008F5364">
              <w:rPr>
                <w:rFonts w:asciiTheme="minorHAnsi" w:hAnsiTheme="minorHAnsi" w:cstheme="minorHAnsi"/>
                <w:bCs/>
                <w:iCs/>
              </w:rPr>
              <w:t>QRcode</w:t>
            </w:r>
            <w:proofErr w:type="spellEnd"/>
            <w:r w:rsidR="008F5364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1D015FCA" w14:textId="77777777" w:rsidR="00B37856" w:rsidRPr="00DD4267" w:rsidRDefault="00B37856" w:rsidP="00C51A50">
            <w:pPr>
              <w:pStyle w:val="ListParagraph"/>
              <w:rPr>
                <w:rFonts w:asciiTheme="minorHAnsi" w:hAnsiTheme="minorHAnsi" w:cstheme="minorHAnsi"/>
                <w:bCs/>
                <w:iCs/>
              </w:rPr>
            </w:pPr>
          </w:p>
          <w:p w14:paraId="58C4897F" w14:textId="77777777" w:rsidR="00B37856" w:rsidRPr="00DD4267" w:rsidRDefault="00B37856" w:rsidP="00C51A50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07AF3D10" w14:textId="77777777" w:rsidR="0054087C" w:rsidRPr="00DD4267" w:rsidRDefault="0054087C">
      <w:pPr>
        <w:rPr>
          <w:rFonts w:asciiTheme="minorHAnsi" w:hAnsiTheme="minorHAnsi" w:cstheme="minorHAnsi"/>
        </w:rPr>
      </w:pPr>
    </w:p>
    <w:p w14:paraId="0D7AC144" w14:textId="778224D5" w:rsidR="00C912A1" w:rsidRPr="00DD4267" w:rsidRDefault="00C912A1">
      <w:pPr>
        <w:rPr>
          <w:rFonts w:asciiTheme="minorHAnsi" w:hAnsiTheme="minorHAnsi" w:cstheme="minorHAnsi"/>
        </w:rPr>
      </w:pPr>
    </w:p>
    <w:p w14:paraId="3548AF0D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</w:p>
    <w:p w14:paraId="40705F43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  <w:r w:rsidRPr="00DD4267">
        <w:rPr>
          <w:rFonts w:asciiTheme="minorHAnsi" w:hAnsiTheme="minorHAnsi" w:cstheme="minorHAnsi"/>
          <w:b/>
          <w:i/>
        </w:rPr>
        <w:t>Resultaatmeting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3907" w:rsidRPr="00DD4267" w14:paraId="1201E5CA" w14:textId="77777777" w:rsidTr="00C51A50">
        <w:tc>
          <w:tcPr>
            <w:tcW w:w="9212" w:type="dxa"/>
          </w:tcPr>
          <w:p w14:paraId="32036981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47F33D60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986589A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6DD921B0" w14:textId="77777777" w:rsidR="009B3907" w:rsidRPr="00DD4267" w:rsidRDefault="009B3907" w:rsidP="009B3907">
      <w:pPr>
        <w:rPr>
          <w:rFonts w:asciiTheme="minorHAnsi" w:hAnsiTheme="minorHAnsi" w:cstheme="minorHAnsi"/>
          <w:i/>
        </w:rPr>
      </w:pPr>
      <w:r w:rsidRPr="00DD4267">
        <w:rPr>
          <w:rFonts w:asciiTheme="minorHAnsi" w:hAnsiTheme="minorHAnsi" w:cstheme="minorHAnsi"/>
          <w:i/>
        </w:rPr>
        <w:t>Bijv. Prestatie-indicatoren en meetinstrumenten</w:t>
      </w:r>
    </w:p>
    <w:p w14:paraId="3DEE5CB1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</w:p>
    <w:p w14:paraId="7C66C099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</w:p>
    <w:p w14:paraId="0CF7A6AB" w14:textId="77777777" w:rsidR="009B3907" w:rsidRPr="00DD4267" w:rsidRDefault="009B3907" w:rsidP="008F5364">
      <w:pPr>
        <w:spacing w:after="120"/>
        <w:rPr>
          <w:rFonts w:asciiTheme="minorHAnsi" w:hAnsiTheme="minorHAnsi" w:cstheme="minorHAnsi"/>
          <w:b/>
          <w:i/>
        </w:rPr>
      </w:pPr>
      <w:r w:rsidRPr="00DD4267">
        <w:rPr>
          <w:rFonts w:asciiTheme="minorHAnsi" w:hAnsiTheme="minorHAnsi" w:cstheme="minorHAnsi"/>
          <w:b/>
          <w:i/>
        </w:rPr>
        <w:t xml:space="preserve">Wetenschappelijke activiteiten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3907" w:rsidRPr="00DD4267" w14:paraId="13914A34" w14:textId="77777777" w:rsidTr="00C51A50">
        <w:tc>
          <w:tcPr>
            <w:tcW w:w="9212" w:type="dxa"/>
          </w:tcPr>
          <w:p w14:paraId="13C1B5FB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  <w:proofErr w:type="spellStart"/>
            <w:r w:rsidRPr="00DD4267">
              <w:rPr>
                <w:rFonts w:asciiTheme="minorHAnsi" w:hAnsiTheme="minorHAnsi" w:cstheme="minorHAnsi"/>
                <w:b/>
                <w:iCs/>
              </w:rPr>
              <w:t>Social</w:t>
            </w:r>
            <w:proofErr w:type="spellEnd"/>
            <w:r w:rsidRPr="00DD4267">
              <w:rPr>
                <w:rFonts w:asciiTheme="minorHAnsi" w:hAnsiTheme="minorHAnsi" w:cstheme="minorHAnsi"/>
                <w:b/>
                <w:iCs/>
              </w:rPr>
              <w:t xml:space="preserve"> impact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>:</w:t>
            </w:r>
          </w:p>
          <w:p w14:paraId="04694AA4" w14:textId="62B81076" w:rsidR="009B3907" w:rsidRDefault="00556422" w:rsidP="009B3907">
            <w:pPr>
              <w:rPr>
                <w:rFonts w:asciiTheme="minorHAnsi" w:hAnsiTheme="minorHAnsi" w:cstheme="minorHAnsi"/>
                <w:bCs/>
                <w:i/>
              </w:rPr>
            </w:pPr>
            <w:r>
              <w:rPr>
                <w:rFonts w:asciiTheme="minorHAnsi" w:hAnsiTheme="minorHAnsi" w:cstheme="minorHAnsi"/>
                <w:bCs/>
                <w:i/>
              </w:rPr>
              <w:t xml:space="preserve">Gastredactie NTR 5 </w:t>
            </w:r>
            <w:r w:rsidR="001261C5">
              <w:rPr>
                <w:rFonts w:asciiTheme="minorHAnsi" w:hAnsiTheme="minorHAnsi" w:cstheme="minorHAnsi"/>
                <w:bCs/>
                <w:i/>
              </w:rPr>
              <w:t>Toegankelijke</w:t>
            </w:r>
            <w:r w:rsidR="00025057">
              <w:rPr>
                <w:rFonts w:asciiTheme="minorHAnsi" w:hAnsiTheme="minorHAnsi" w:cstheme="minorHAnsi"/>
                <w:bCs/>
                <w:i/>
              </w:rPr>
              <w:t xml:space="preserve"> zorg en inclusie</w:t>
            </w:r>
          </w:p>
          <w:p w14:paraId="5956C398" w14:textId="373CE0EE" w:rsidR="00025057" w:rsidRPr="00B31D0C" w:rsidRDefault="00702032" w:rsidP="009B3907">
            <w:pPr>
              <w:rPr>
                <w:rFonts w:asciiTheme="minorHAnsi" w:hAnsiTheme="minorHAnsi" w:cstheme="minorHAnsi"/>
                <w:bCs/>
                <w:iCs/>
              </w:rPr>
            </w:pPr>
            <w:r w:rsidRPr="00B31D0C">
              <w:rPr>
                <w:rFonts w:asciiTheme="minorHAnsi" w:hAnsiTheme="minorHAnsi" w:cstheme="minorHAnsi"/>
                <w:bCs/>
                <w:iCs/>
              </w:rPr>
              <w:t xml:space="preserve">Met diverse bijdragen van verschillende </w:t>
            </w:r>
            <w:proofErr w:type="spellStart"/>
            <w:r w:rsidRPr="00B31D0C">
              <w:rPr>
                <w:rFonts w:asciiTheme="minorHAnsi" w:hAnsiTheme="minorHAnsi" w:cstheme="minorHAnsi"/>
                <w:bCs/>
                <w:iCs/>
              </w:rPr>
              <w:t>werkgroepleden</w:t>
            </w:r>
            <w:proofErr w:type="spellEnd"/>
            <w:r w:rsidRPr="00B31D0C">
              <w:rPr>
                <w:rFonts w:asciiTheme="minorHAnsi" w:hAnsiTheme="minorHAnsi" w:cstheme="minorHAnsi"/>
                <w:bCs/>
                <w:iCs/>
              </w:rPr>
              <w:t>:</w:t>
            </w:r>
          </w:p>
          <w:p w14:paraId="1C34D569" w14:textId="1F33D640" w:rsidR="00702032" w:rsidRDefault="00B31D0C" w:rsidP="009B3907">
            <w:pPr>
              <w:rPr>
                <w:rFonts w:asciiTheme="minorHAnsi" w:hAnsiTheme="minorHAnsi" w:cstheme="minorHAnsi"/>
                <w:bCs/>
                <w:iCs/>
              </w:rPr>
            </w:pPr>
            <w:r w:rsidRPr="00B31D0C">
              <w:rPr>
                <w:rFonts w:asciiTheme="minorHAnsi" w:hAnsiTheme="minorHAnsi" w:cstheme="minorHAnsi"/>
                <w:bCs/>
                <w:iCs/>
              </w:rPr>
              <w:t>Lage gezond</w:t>
            </w:r>
            <w:r>
              <w:rPr>
                <w:rFonts w:asciiTheme="minorHAnsi" w:hAnsiTheme="minorHAnsi" w:cstheme="minorHAnsi"/>
                <w:bCs/>
                <w:iCs/>
              </w:rPr>
              <w:t>heidsvaardigheden in de revalidatiezorg – Jos Dekker</w:t>
            </w:r>
          </w:p>
          <w:p w14:paraId="682EB2BB" w14:textId="27FBFD7E" w:rsidR="00556422" w:rsidRDefault="009A5C5A" w:rsidP="009B3907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Grenzen verleggen: de</w:t>
            </w:r>
            <w:r w:rsidR="001261C5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>toekomst van de revalidatie in Nederland</w:t>
            </w:r>
            <w:r w:rsidR="00BA41BF">
              <w:rPr>
                <w:rFonts w:asciiTheme="minorHAnsi" w:hAnsiTheme="minorHAnsi" w:cstheme="minorHAnsi"/>
                <w:bCs/>
                <w:iCs/>
              </w:rPr>
              <w:t xml:space="preserve"> – Alicia</w:t>
            </w:r>
            <w:r w:rsidR="001261C5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="00BA41BF">
              <w:rPr>
                <w:rFonts w:asciiTheme="minorHAnsi" w:hAnsiTheme="minorHAnsi" w:cstheme="minorHAnsi"/>
                <w:bCs/>
                <w:iCs/>
              </w:rPr>
              <w:t>L</w:t>
            </w:r>
            <w:r w:rsidR="001261C5">
              <w:rPr>
                <w:rFonts w:asciiTheme="minorHAnsi" w:hAnsiTheme="minorHAnsi" w:cstheme="minorHAnsi"/>
                <w:bCs/>
                <w:iCs/>
              </w:rPr>
              <w:t>u</w:t>
            </w:r>
            <w:r w:rsidR="00BA41BF">
              <w:rPr>
                <w:rFonts w:asciiTheme="minorHAnsi" w:hAnsiTheme="minorHAnsi" w:cstheme="minorHAnsi"/>
                <w:bCs/>
                <w:iCs/>
              </w:rPr>
              <w:t>cardie</w:t>
            </w:r>
            <w:proofErr w:type="spellEnd"/>
          </w:p>
          <w:p w14:paraId="3853A786" w14:textId="0E7A9F1E" w:rsidR="00BA41BF" w:rsidRDefault="00BA41BF" w:rsidP="009B3907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Waar mag de NAH </w:t>
            </w:r>
            <w:r w:rsidR="001261C5">
              <w:rPr>
                <w:rFonts w:asciiTheme="minorHAnsi" w:hAnsiTheme="minorHAnsi" w:cstheme="minorHAnsi"/>
                <w:bCs/>
                <w:iCs/>
              </w:rPr>
              <w:t>patiënt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met neuropsychiatri</w:t>
            </w:r>
            <w:r w:rsidR="001261C5">
              <w:rPr>
                <w:rFonts w:asciiTheme="minorHAnsi" w:hAnsiTheme="minorHAnsi" w:cstheme="minorHAnsi"/>
                <w:bCs/>
                <w:iCs/>
              </w:rPr>
              <w:t>e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revalid</w:t>
            </w:r>
            <w:r w:rsidR="003C615C">
              <w:rPr>
                <w:rFonts w:asciiTheme="minorHAnsi" w:hAnsiTheme="minorHAnsi" w:cstheme="minorHAnsi"/>
                <w:bCs/>
                <w:iCs/>
              </w:rPr>
              <w:t>eren?- Esther Schutte</w:t>
            </w:r>
          </w:p>
          <w:p w14:paraId="6C19B6C2" w14:textId="31851E53" w:rsidR="003C615C" w:rsidRPr="00BA41BF" w:rsidRDefault="003C615C" w:rsidP="009B3907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Toolkit voor vergroten toegankelijkheid van revalidatie voor kwetsbare groepen – Marga </w:t>
            </w:r>
            <w:r w:rsidRPr="009A5C5A">
              <w:rPr>
                <w:rFonts w:asciiTheme="minorHAnsi" w:hAnsiTheme="minorHAnsi" w:cstheme="minorHAnsi"/>
                <w:bCs/>
                <w:iCs/>
              </w:rPr>
              <w:t>Tepper</w:t>
            </w:r>
          </w:p>
          <w:p w14:paraId="75F00233" w14:textId="6E367532" w:rsidR="00556422" w:rsidRPr="00DD4267" w:rsidRDefault="00556422" w:rsidP="009B3907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14:paraId="47D8611E" w14:textId="77777777" w:rsidR="009B3907" w:rsidRPr="00DD4267" w:rsidRDefault="009B3907" w:rsidP="009B3907">
      <w:pPr>
        <w:rPr>
          <w:rFonts w:asciiTheme="minorHAnsi" w:hAnsiTheme="minorHAnsi" w:cstheme="minorHAnsi"/>
          <w:i/>
        </w:rPr>
      </w:pPr>
      <w:r w:rsidRPr="00DD4267">
        <w:rPr>
          <w:rFonts w:asciiTheme="minorHAnsi" w:hAnsiTheme="minorHAnsi" w:cstheme="minorHAnsi"/>
          <w:i/>
        </w:rPr>
        <w:t>Bijv. SKMS-projecten; voordrachten en presentaties; wetenschappelijk onderzoek; workshop tijdens DCRM</w:t>
      </w:r>
    </w:p>
    <w:p w14:paraId="53128687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</w:p>
    <w:p w14:paraId="08BFBF97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</w:p>
    <w:p w14:paraId="3F25AF77" w14:textId="77777777" w:rsidR="009B3907" w:rsidRPr="00DD4267" w:rsidRDefault="009B3907" w:rsidP="00C577EF">
      <w:pPr>
        <w:spacing w:after="120"/>
        <w:rPr>
          <w:rFonts w:asciiTheme="minorHAnsi" w:hAnsiTheme="minorHAnsi" w:cstheme="minorHAnsi"/>
          <w:b/>
          <w:i/>
        </w:rPr>
      </w:pPr>
      <w:r w:rsidRPr="00DD4267">
        <w:rPr>
          <w:rFonts w:asciiTheme="minorHAnsi" w:hAnsiTheme="minorHAnsi" w:cstheme="minorHAnsi"/>
          <w:b/>
          <w:i/>
        </w:rPr>
        <w:t>Deskundigheidsbevordering / onderwijs</w:t>
      </w:r>
    </w:p>
    <w:p w14:paraId="23C93722" w14:textId="77777777" w:rsidR="009B3907" w:rsidRPr="00DD4267" w:rsidRDefault="009B3907" w:rsidP="009B3907">
      <w:pPr>
        <w:rPr>
          <w:rFonts w:asciiTheme="minorHAnsi" w:hAnsiTheme="minorHAnsi" w:cstheme="minorHAnsi"/>
          <w:i/>
        </w:rPr>
      </w:pPr>
      <w:r w:rsidRPr="00DD4267">
        <w:rPr>
          <w:rFonts w:asciiTheme="minorHAnsi" w:hAnsiTheme="minorHAnsi" w:cstheme="minorHAnsi"/>
          <w:i/>
        </w:rPr>
        <w:t xml:space="preserve">Bijv. Opleiding </w:t>
      </w:r>
      <w:proofErr w:type="spellStart"/>
      <w:r w:rsidRPr="00DD4267">
        <w:rPr>
          <w:rFonts w:asciiTheme="minorHAnsi" w:hAnsiTheme="minorHAnsi" w:cstheme="minorHAnsi"/>
          <w:i/>
        </w:rPr>
        <w:t>aios</w:t>
      </w:r>
      <w:proofErr w:type="spellEnd"/>
      <w:r w:rsidRPr="00DD4267">
        <w:rPr>
          <w:rFonts w:asciiTheme="minorHAnsi" w:hAnsiTheme="minorHAnsi" w:cstheme="minorHAnsi"/>
          <w:i/>
        </w:rPr>
        <w:t>; nascholing revalidatieartsen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3907" w:rsidRPr="00DD4267" w14:paraId="4909B62B" w14:textId="77777777" w:rsidTr="00C51A50">
        <w:tc>
          <w:tcPr>
            <w:tcW w:w="9212" w:type="dxa"/>
          </w:tcPr>
          <w:p w14:paraId="7954D117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45E652F8" w14:textId="1651806B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>In 2</w:t>
            </w:r>
            <w:r w:rsidRPr="00DD4267">
              <w:rPr>
                <w:rFonts w:asciiTheme="minorHAnsi" w:hAnsiTheme="minorHAnsi" w:cstheme="minorHAnsi"/>
                <w:bCs/>
                <w:iCs/>
                <w:vertAlign w:val="superscript"/>
              </w:rPr>
              <w:t>e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D4267">
              <w:rPr>
                <w:rFonts w:asciiTheme="minorHAnsi" w:hAnsiTheme="minorHAnsi" w:cstheme="minorHAnsi"/>
                <w:bCs/>
                <w:iCs/>
              </w:rPr>
              <w:t>jaars</w:t>
            </w:r>
            <w:proofErr w:type="spellEnd"/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lijnleren </w:t>
            </w:r>
            <w:r w:rsidR="00C577EF">
              <w:rPr>
                <w:rFonts w:asciiTheme="minorHAnsi" w:hAnsiTheme="minorHAnsi" w:cstheme="minorHAnsi"/>
                <w:bCs/>
                <w:iCs/>
              </w:rPr>
              <w:t xml:space="preserve">Complexe 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>Communicatie:</w:t>
            </w:r>
            <w:r w:rsidR="00C577EF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Gezondheidsvaardigheden – Esther Schutte  Gegeven door leden </w:t>
            </w:r>
            <w:proofErr w:type="spellStart"/>
            <w:r w:rsidRPr="00DD4267">
              <w:rPr>
                <w:rFonts w:asciiTheme="minorHAnsi" w:hAnsiTheme="minorHAnsi" w:cstheme="minorHAnsi"/>
                <w:bCs/>
                <w:iCs/>
              </w:rPr>
              <w:t>WT</w:t>
            </w:r>
            <w:r w:rsidR="00C577EF">
              <w:rPr>
                <w:rFonts w:asciiTheme="minorHAnsi" w:hAnsiTheme="minorHAnsi" w:cstheme="minorHAnsi"/>
                <w:bCs/>
                <w:iCs/>
              </w:rPr>
              <w:t>c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>R</w:t>
            </w:r>
            <w:proofErr w:type="spellEnd"/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samen met </w:t>
            </w:r>
            <w:proofErr w:type="spellStart"/>
            <w:r w:rsidRPr="00DD4267">
              <w:rPr>
                <w:rFonts w:asciiTheme="minorHAnsi" w:hAnsiTheme="minorHAnsi" w:cstheme="minorHAnsi"/>
                <w:bCs/>
                <w:iCs/>
              </w:rPr>
              <w:t>Pharos</w:t>
            </w:r>
            <w:proofErr w:type="spellEnd"/>
            <w:r w:rsidR="00C577EF">
              <w:rPr>
                <w:rFonts w:asciiTheme="minorHAnsi" w:hAnsiTheme="minorHAnsi" w:cstheme="minorHAnsi"/>
                <w:bCs/>
                <w:iCs/>
              </w:rPr>
              <w:t>,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26 en 28 oktober 2022</w:t>
            </w:r>
            <w:r w:rsidR="00C577EF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3009D86D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07865F7B" w14:textId="490FBE5B" w:rsidR="009B3907" w:rsidRPr="00DD4267" w:rsidRDefault="003112AB" w:rsidP="00D75279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Januari 2023 </w:t>
            </w:r>
            <w:proofErr w:type="spellStart"/>
            <w:r w:rsidR="00F9379B">
              <w:rPr>
                <w:rFonts w:asciiTheme="minorHAnsi" w:hAnsiTheme="minorHAnsi" w:cstheme="minorHAnsi"/>
                <w:bCs/>
                <w:iCs/>
              </w:rPr>
              <w:t>S</w:t>
            </w:r>
            <w:r w:rsidR="009B3907" w:rsidRPr="00DD4267">
              <w:rPr>
                <w:rFonts w:asciiTheme="minorHAnsi" w:hAnsiTheme="minorHAnsi" w:cstheme="minorHAnsi"/>
                <w:bCs/>
                <w:iCs/>
              </w:rPr>
              <w:t>cholingsdag</w:t>
            </w:r>
            <w:proofErr w:type="spellEnd"/>
            <w:r w:rsidR="009B3907" w:rsidRPr="00DD4267">
              <w:rPr>
                <w:rFonts w:asciiTheme="minorHAnsi" w:hAnsiTheme="minorHAnsi" w:cstheme="minorHAnsi"/>
                <w:bCs/>
                <w:iCs/>
              </w:rPr>
              <w:t xml:space="preserve"> voor Artsen Internationale Gezondheidszorg en Tropengeneeskunde (AIGT)  in opleiding. Thema: </w:t>
            </w:r>
            <w:r w:rsidR="009B3907" w:rsidRPr="00DD4267">
              <w:rPr>
                <w:rFonts w:asciiTheme="minorHAnsi" w:hAnsiTheme="minorHAnsi" w:cstheme="minorHAnsi"/>
                <w:b/>
                <w:iCs/>
              </w:rPr>
              <w:t>revalidatie in de tropen</w:t>
            </w:r>
            <w:r w:rsidR="009B3907" w:rsidRPr="00DD4267">
              <w:rPr>
                <w:rFonts w:asciiTheme="minorHAnsi" w:hAnsiTheme="minorHAnsi" w:cstheme="minorHAnsi"/>
                <w:bCs/>
                <w:iCs/>
              </w:rPr>
              <w:t xml:space="preserve">. Door alle leden van de </w:t>
            </w:r>
            <w:proofErr w:type="spellStart"/>
            <w:r w:rsidR="009B3907" w:rsidRPr="00DD4267">
              <w:rPr>
                <w:rFonts w:asciiTheme="minorHAnsi" w:hAnsiTheme="minorHAnsi" w:cstheme="minorHAnsi"/>
                <w:bCs/>
                <w:iCs/>
              </w:rPr>
              <w:t>WT</w:t>
            </w:r>
            <w:r w:rsidR="00C577EF">
              <w:rPr>
                <w:rFonts w:asciiTheme="minorHAnsi" w:hAnsiTheme="minorHAnsi" w:cstheme="minorHAnsi"/>
                <w:bCs/>
                <w:iCs/>
              </w:rPr>
              <w:t>cR</w:t>
            </w:r>
            <w:proofErr w:type="spellEnd"/>
            <w:r w:rsidR="009B3907" w:rsidRPr="00DD4267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F9379B" w:rsidRPr="00DD4267" w14:paraId="6461E51B" w14:textId="77777777" w:rsidTr="00C51A50">
        <w:tc>
          <w:tcPr>
            <w:tcW w:w="9212" w:type="dxa"/>
          </w:tcPr>
          <w:p w14:paraId="207C875E" w14:textId="77777777" w:rsidR="00F9379B" w:rsidRPr="00DD4267" w:rsidRDefault="00F9379B" w:rsidP="00C51A50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14E69CEF" w14:textId="77777777" w:rsidR="009B3907" w:rsidRPr="00DD4267" w:rsidRDefault="009B3907" w:rsidP="00C577EF">
      <w:pPr>
        <w:spacing w:after="120"/>
        <w:rPr>
          <w:rFonts w:asciiTheme="minorHAnsi" w:hAnsiTheme="minorHAnsi" w:cstheme="minorHAnsi"/>
          <w:b/>
          <w:i/>
        </w:rPr>
      </w:pPr>
      <w:r w:rsidRPr="00DD4267">
        <w:rPr>
          <w:rFonts w:asciiTheme="minorHAnsi" w:hAnsiTheme="minorHAnsi" w:cstheme="minorHAnsi"/>
          <w:b/>
          <w:i/>
        </w:rPr>
        <w:t>Samenwerkingsverbanden / netwerk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3907" w:rsidRPr="00DD4267" w14:paraId="2FCBE83E" w14:textId="77777777" w:rsidTr="00C51A50">
        <w:tc>
          <w:tcPr>
            <w:tcW w:w="9212" w:type="dxa"/>
          </w:tcPr>
          <w:p w14:paraId="6E1F4BB9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>De Werkgroep Transculturele Revalidatie is een werkgroep van de VRA en ook een werkgroep van de Nederlandse Vereniging voor Tropengeneeskunde en Internationale Gezondheidszorg (NVTG)</w:t>
            </w:r>
          </w:p>
          <w:p w14:paraId="41A8DC50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0618B651" w14:textId="43E90FC6" w:rsidR="009B3907" w:rsidRPr="00DD4267" w:rsidRDefault="009B3907" w:rsidP="009B390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 xml:space="preserve">Samenwerking met de NVTG in het kader van de </w:t>
            </w:r>
            <w:proofErr w:type="spellStart"/>
            <w:r w:rsidRPr="00DD4267">
              <w:rPr>
                <w:rFonts w:asciiTheme="minorHAnsi" w:hAnsiTheme="minorHAnsi" w:cstheme="minorHAnsi"/>
                <w:bCs/>
                <w:iCs/>
              </w:rPr>
              <w:t>opleidingsdag</w:t>
            </w:r>
            <w:proofErr w:type="spellEnd"/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voor Artsen Internationale Gezondheidszorg en Tropengeneeskunde AIGT in opleiding</w:t>
            </w:r>
            <w:r w:rsidR="00C577EF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7D16FF50" w14:textId="5A708600" w:rsidR="009B3907" w:rsidRPr="00DD4267" w:rsidRDefault="009B3907" w:rsidP="009B390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 xml:space="preserve">Samenwerking met de </w:t>
            </w:r>
            <w:r w:rsidRPr="00C577EF">
              <w:rPr>
                <w:rFonts w:asciiTheme="minorHAnsi" w:hAnsiTheme="minorHAnsi" w:cstheme="minorHAnsi"/>
                <w:bCs/>
                <w:i/>
              </w:rPr>
              <w:t xml:space="preserve">International </w:t>
            </w:r>
            <w:proofErr w:type="spellStart"/>
            <w:r w:rsidRPr="00C577EF">
              <w:rPr>
                <w:rFonts w:asciiTheme="minorHAnsi" w:hAnsiTheme="minorHAnsi" w:cstheme="minorHAnsi"/>
                <w:bCs/>
                <w:i/>
              </w:rPr>
              <w:t>Federation</w:t>
            </w:r>
            <w:proofErr w:type="spellEnd"/>
            <w:r w:rsidRPr="00C577EF">
              <w:rPr>
                <w:rFonts w:asciiTheme="minorHAnsi" w:hAnsiTheme="minorHAnsi" w:cstheme="minorHAnsi"/>
                <w:bCs/>
                <w:i/>
              </w:rPr>
              <w:t xml:space="preserve"> of Health </w:t>
            </w:r>
            <w:proofErr w:type="spellStart"/>
            <w:r w:rsidRPr="00C577EF">
              <w:rPr>
                <w:rFonts w:asciiTheme="minorHAnsi" w:hAnsiTheme="minorHAnsi" w:cstheme="minorHAnsi"/>
                <w:bCs/>
                <w:i/>
              </w:rPr>
              <w:t>and</w:t>
            </w:r>
            <w:proofErr w:type="spellEnd"/>
            <w:r w:rsidRPr="00C577EF">
              <w:rPr>
                <w:rFonts w:asciiTheme="minorHAnsi" w:hAnsiTheme="minorHAnsi" w:cstheme="minorHAnsi"/>
                <w:bCs/>
                <w:i/>
              </w:rPr>
              <w:t xml:space="preserve"> Human </w:t>
            </w:r>
            <w:proofErr w:type="spellStart"/>
            <w:r w:rsidRPr="00C577EF">
              <w:rPr>
                <w:rFonts w:asciiTheme="minorHAnsi" w:hAnsiTheme="minorHAnsi" w:cstheme="minorHAnsi"/>
                <w:bCs/>
                <w:i/>
              </w:rPr>
              <w:t>Rights</w:t>
            </w:r>
            <w:proofErr w:type="spellEnd"/>
            <w:r w:rsidRPr="00C577EF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C577EF">
              <w:rPr>
                <w:rFonts w:asciiTheme="minorHAnsi" w:hAnsiTheme="minorHAnsi" w:cstheme="minorHAnsi"/>
                <w:bCs/>
                <w:i/>
              </w:rPr>
              <w:t>Organisations</w:t>
            </w:r>
            <w:proofErr w:type="spellEnd"/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(IFHHRO) bij de ontwikkeling van deskundigheid van de </w:t>
            </w:r>
            <w:proofErr w:type="spellStart"/>
            <w:r w:rsidRPr="00DD4267">
              <w:rPr>
                <w:rFonts w:asciiTheme="minorHAnsi" w:hAnsiTheme="minorHAnsi" w:cstheme="minorHAnsi"/>
                <w:bCs/>
                <w:iCs/>
              </w:rPr>
              <w:t>WT</w:t>
            </w:r>
            <w:r w:rsidR="00C577EF">
              <w:rPr>
                <w:rFonts w:asciiTheme="minorHAnsi" w:hAnsiTheme="minorHAnsi" w:cstheme="minorHAnsi"/>
                <w:bCs/>
                <w:iCs/>
              </w:rPr>
              <w:t>c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>R</w:t>
            </w:r>
            <w:proofErr w:type="spellEnd"/>
            <w:r w:rsidRPr="00DD4267">
              <w:rPr>
                <w:rFonts w:asciiTheme="minorHAnsi" w:hAnsiTheme="minorHAnsi" w:cstheme="minorHAnsi"/>
                <w:bCs/>
                <w:iCs/>
              </w:rPr>
              <w:t xml:space="preserve">-leden in het kader van het project </w:t>
            </w:r>
            <w:r w:rsidRPr="00C577EF">
              <w:rPr>
                <w:rFonts w:asciiTheme="minorHAnsi" w:hAnsiTheme="minorHAnsi" w:cstheme="minorHAnsi"/>
                <w:bCs/>
                <w:i/>
              </w:rPr>
              <w:t xml:space="preserve">Human </w:t>
            </w:r>
            <w:proofErr w:type="spellStart"/>
            <w:r w:rsidRPr="00C577EF">
              <w:rPr>
                <w:rFonts w:asciiTheme="minorHAnsi" w:hAnsiTheme="minorHAnsi" w:cstheme="minorHAnsi"/>
                <w:bCs/>
                <w:i/>
              </w:rPr>
              <w:t>Rights</w:t>
            </w:r>
            <w:proofErr w:type="spellEnd"/>
            <w:r w:rsidRPr="00C577EF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C577EF">
              <w:rPr>
                <w:rFonts w:asciiTheme="minorHAnsi" w:hAnsiTheme="minorHAnsi" w:cstheme="minorHAnsi"/>
                <w:bCs/>
                <w:i/>
              </w:rPr>
              <w:t>to</w:t>
            </w:r>
            <w:proofErr w:type="spellEnd"/>
            <w:r w:rsidRPr="00C577EF">
              <w:rPr>
                <w:rFonts w:asciiTheme="minorHAnsi" w:hAnsiTheme="minorHAnsi" w:cstheme="minorHAnsi"/>
                <w:bCs/>
                <w:i/>
              </w:rPr>
              <w:t xml:space="preserve"> Health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>, bijv. via de Workshop op de DCRM, en via het nog op te richten platform.</w:t>
            </w:r>
          </w:p>
          <w:p w14:paraId="764DA19C" w14:textId="5E810FDF" w:rsidR="009B3907" w:rsidRPr="00DD4267" w:rsidRDefault="009B3907" w:rsidP="009B390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 xml:space="preserve">Samenwerking met de Alliantie Gezondheidsvaardigheden </w:t>
            </w:r>
            <w:r w:rsidR="00C577EF">
              <w:rPr>
                <w:rFonts w:asciiTheme="minorHAnsi" w:hAnsiTheme="minorHAnsi" w:cstheme="minorHAnsi"/>
                <w:bCs/>
                <w:iCs/>
              </w:rPr>
              <w:t xml:space="preserve">en met 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 xml:space="preserve">Stichting </w:t>
            </w:r>
            <w:proofErr w:type="spellStart"/>
            <w:r w:rsidRPr="00DD4267">
              <w:rPr>
                <w:rFonts w:asciiTheme="minorHAnsi" w:hAnsiTheme="minorHAnsi" w:cstheme="minorHAnsi"/>
                <w:bCs/>
                <w:iCs/>
              </w:rPr>
              <w:t>Pharos</w:t>
            </w:r>
            <w:proofErr w:type="spellEnd"/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in het kader van bijhouden van onze deskundigheid die wordt ingezet ten behoeve van de 2</w:t>
            </w:r>
            <w:r w:rsidRPr="00DD4267">
              <w:rPr>
                <w:rFonts w:asciiTheme="minorHAnsi" w:hAnsiTheme="minorHAnsi" w:cstheme="minorHAnsi"/>
                <w:bCs/>
                <w:iCs/>
                <w:vertAlign w:val="superscript"/>
              </w:rPr>
              <w:t>e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D4267">
              <w:rPr>
                <w:rFonts w:asciiTheme="minorHAnsi" w:hAnsiTheme="minorHAnsi" w:cstheme="minorHAnsi"/>
                <w:bCs/>
                <w:iCs/>
              </w:rPr>
              <w:t>jaars</w:t>
            </w:r>
            <w:proofErr w:type="spellEnd"/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proofErr w:type="spellStart"/>
            <w:r w:rsidRPr="00DD4267">
              <w:rPr>
                <w:rFonts w:asciiTheme="minorHAnsi" w:hAnsiTheme="minorHAnsi" w:cstheme="minorHAnsi"/>
                <w:bCs/>
                <w:iCs/>
              </w:rPr>
              <w:t>opleidingsdag</w:t>
            </w:r>
            <w:proofErr w:type="spellEnd"/>
            <w:r w:rsidRPr="00DD4267">
              <w:rPr>
                <w:rFonts w:asciiTheme="minorHAnsi" w:hAnsiTheme="minorHAnsi" w:cstheme="minorHAnsi"/>
                <w:bCs/>
                <w:iCs/>
              </w:rPr>
              <w:t xml:space="preserve"> C</w:t>
            </w:r>
            <w:r w:rsidR="00C577EF">
              <w:rPr>
                <w:rFonts w:asciiTheme="minorHAnsi" w:hAnsiTheme="minorHAnsi" w:cstheme="minorHAnsi"/>
                <w:bCs/>
                <w:iCs/>
              </w:rPr>
              <w:t>omplexe C</w:t>
            </w:r>
            <w:r w:rsidRPr="00DD4267">
              <w:rPr>
                <w:rFonts w:asciiTheme="minorHAnsi" w:hAnsiTheme="minorHAnsi" w:cstheme="minorHAnsi"/>
                <w:bCs/>
                <w:iCs/>
              </w:rPr>
              <w:t>ommunicatie.</w:t>
            </w:r>
          </w:p>
          <w:p w14:paraId="1B3DE020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3C996A57" w14:textId="425C626A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  <w:r w:rsidRPr="00DD4267">
        <w:rPr>
          <w:rFonts w:asciiTheme="minorHAnsi" w:hAnsiTheme="minorHAnsi" w:cstheme="minorHAnsi"/>
          <w:i/>
        </w:rPr>
        <w:lastRenderedPageBreak/>
        <w:t xml:space="preserve">Bijv. Contacten met (patiënten-)organisaties en andere wetenschappelijke verenigingen; </w:t>
      </w:r>
      <w:r w:rsidR="008B1A90">
        <w:rPr>
          <w:rFonts w:asciiTheme="minorHAnsi" w:hAnsiTheme="minorHAnsi" w:cstheme="minorHAnsi"/>
          <w:i/>
        </w:rPr>
        <w:br/>
      </w:r>
      <w:r w:rsidRPr="00DD4267">
        <w:rPr>
          <w:rFonts w:asciiTheme="minorHAnsi" w:hAnsiTheme="minorHAnsi" w:cstheme="minorHAnsi"/>
          <w:i/>
        </w:rPr>
        <w:t>voorlichtingsmateriaal t.b.v. patiënten</w:t>
      </w:r>
    </w:p>
    <w:p w14:paraId="649160F2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</w:p>
    <w:p w14:paraId="38411FD9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</w:p>
    <w:p w14:paraId="356F8BF1" w14:textId="77777777" w:rsidR="009B3907" w:rsidRPr="00DD4267" w:rsidRDefault="009B3907" w:rsidP="008B1A90">
      <w:pPr>
        <w:spacing w:after="120"/>
        <w:rPr>
          <w:rFonts w:asciiTheme="minorHAnsi" w:hAnsiTheme="minorHAnsi" w:cstheme="minorHAnsi"/>
          <w:b/>
          <w:i/>
        </w:rPr>
      </w:pPr>
      <w:r w:rsidRPr="00DD4267">
        <w:rPr>
          <w:rFonts w:asciiTheme="minorHAnsi" w:hAnsiTheme="minorHAnsi" w:cstheme="minorHAnsi"/>
          <w:b/>
          <w:i/>
        </w:rPr>
        <w:t>Overige activiteiten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3907" w:rsidRPr="00DD4267" w14:paraId="37EFE540" w14:textId="77777777" w:rsidTr="00C51A50">
        <w:tc>
          <w:tcPr>
            <w:tcW w:w="9212" w:type="dxa"/>
          </w:tcPr>
          <w:p w14:paraId="53CF871C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B7F265F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093AA0D2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  <w:r w:rsidRPr="00DD4267">
        <w:rPr>
          <w:rFonts w:asciiTheme="minorHAnsi" w:hAnsiTheme="minorHAnsi" w:cstheme="minorHAnsi"/>
          <w:i/>
        </w:rPr>
        <w:t>Bijv. VRA website; Revalidatie Kennisnet; Profilering vak</w:t>
      </w:r>
    </w:p>
    <w:p w14:paraId="2938403A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</w:p>
    <w:p w14:paraId="6E04C3CA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</w:p>
    <w:p w14:paraId="47D80A9A" w14:textId="77777777" w:rsidR="009B3907" w:rsidRPr="00DD4267" w:rsidRDefault="009B3907" w:rsidP="009B3907">
      <w:pPr>
        <w:rPr>
          <w:rFonts w:asciiTheme="minorHAnsi" w:hAnsiTheme="minorHAnsi" w:cstheme="minorHAnsi"/>
          <w:b/>
          <w:i/>
        </w:rPr>
      </w:pPr>
      <w:r w:rsidRPr="00DD4267">
        <w:rPr>
          <w:rFonts w:asciiTheme="minorHAnsi" w:hAnsiTheme="minorHAnsi" w:cstheme="minorHAnsi"/>
          <w:b/>
          <w:i/>
        </w:rPr>
        <w:t>Financiën werkgroep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2"/>
        <w:gridCol w:w="2621"/>
        <w:gridCol w:w="2255"/>
      </w:tblGrid>
      <w:tr w:rsidR="009B3907" w:rsidRPr="00DD4267" w14:paraId="758666CD" w14:textId="77777777" w:rsidTr="00C51A50">
        <w:tc>
          <w:tcPr>
            <w:tcW w:w="4412" w:type="dxa"/>
          </w:tcPr>
          <w:p w14:paraId="461B9747" w14:textId="29B3C831" w:rsidR="009B3907" w:rsidRPr="00DD4267" w:rsidRDefault="009B3907" w:rsidP="00C51A50">
            <w:pPr>
              <w:rPr>
                <w:rFonts w:asciiTheme="minorHAnsi" w:hAnsiTheme="minorHAnsi" w:cstheme="minorHAnsi"/>
                <w:b/>
                <w:bCs/>
              </w:rPr>
            </w:pPr>
            <w:r w:rsidRPr="00DD4267">
              <w:rPr>
                <w:rFonts w:asciiTheme="minorHAnsi" w:hAnsiTheme="minorHAnsi" w:cstheme="minorHAnsi"/>
                <w:b/>
                <w:bCs/>
              </w:rPr>
              <w:t>Financiële middelen werkgroep 1/1/202</w:t>
            </w:r>
            <w:r w:rsidR="00D7527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621" w:type="dxa"/>
          </w:tcPr>
          <w:p w14:paraId="2B8756C3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5" w:type="dxa"/>
          </w:tcPr>
          <w:p w14:paraId="021833C3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</w:rPr>
            </w:pPr>
            <w:r w:rsidRPr="00DD4267">
              <w:rPr>
                <w:rFonts w:asciiTheme="minorHAnsi" w:hAnsiTheme="minorHAnsi" w:cstheme="minorHAnsi"/>
                <w:b/>
              </w:rPr>
              <w:t>€</w:t>
            </w:r>
          </w:p>
        </w:tc>
      </w:tr>
      <w:tr w:rsidR="009B3907" w:rsidRPr="00DD4267" w14:paraId="5B48BB14" w14:textId="77777777" w:rsidTr="00C51A50">
        <w:tc>
          <w:tcPr>
            <w:tcW w:w="4412" w:type="dxa"/>
          </w:tcPr>
          <w:p w14:paraId="4022B1B3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</w:rPr>
            </w:pPr>
            <w:r w:rsidRPr="00DD4267">
              <w:rPr>
                <w:rFonts w:asciiTheme="minorHAnsi" w:hAnsiTheme="minorHAnsi" w:cstheme="minorHAnsi"/>
                <w:b/>
              </w:rPr>
              <w:t>Kosten</w:t>
            </w:r>
          </w:p>
          <w:p w14:paraId="0E07E7BD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>- bijv. zaalhuur</w:t>
            </w:r>
          </w:p>
          <w:p w14:paraId="6051EA9E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>- bijv. catering</w:t>
            </w:r>
          </w:p>
          <w:p w14:paraId="41A288A3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>- bijv. sprekers</w:t>
            </w:r>
          </w:p>
          <w:p w14:paraId="1360BBDF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>-</w:t>
            </w:r>
          </w:p>
          <w:p w14:paraId="011407A6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>-</w:t>
            </w:r>
          </w:p>
          <w:p w14:paraId="7876102B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  <w:iCs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>-</w:t>
            </w:r>
          </w:p>
          <w:p w14:paraId="6457298C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  <w:i/>
              </w:rPr>
            </w:pPr>
            <w:r w:rsidRPr="00DD4267">
              <w:rPr>
                <w:rFonts w:asciiTheme="minorHAnsi" w:hAnsiTheme="minorHAnsi" w:cstheme="minorHAnsi"/>
                <w:bCs/>
                <w:iCs/>
              </w:rPr>
              <w:t>-</w:t>
            </w:r>
          </w:p>
        </w:tc>
        <w:tc>
          <w:tcPr>
            <w:tcW w:w="2621" w:type="dxa"/>
          </w:tcPr>
          <w:p w14:paraId="7EE1C2D6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</w:p>
          <w:p w14:paraId="35FC89EC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  <w:p w14:paraId="3443F814" w14:textId="77777777" w:rsidR="009B3907" w:rsidRPr="00DD4267" w:rsidRDefault="009B3907" w:rsidP="00C51A50">
            <w:pPr>
              <w:ind w:right="2293"/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  <w:p w14:paraId="2E90ECD6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  <w:p w14:paraId="08DA91DB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  <w:p w14:paraId="441A364E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  <w:p w14:paraId="3CA22D92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  <w:p w14:paraId="34BB0EB6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55" w:type="dxa"/>
          </w:tcPr>
          <w:p w14:paraId="07301956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</w:p>
        </w:tc>
      </w:tr>
      <w:tr w:rsidR="009B3907" w:rsidRPr="00DD4267" w14:paraId="458BFE90" w14:textId="77777777" w:rsidTr="00C51A50">
        <w:tc>
          <w:tcPr>
            <w:tcW w:w="4412" w:type="dxa"/>
          </w:tcPr>
          <w:p w14:paraId="103DC902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</w:rPr>
            </w:pPr>
            <w:r w:rsidRPr="00DD4267">
              <w:rPr>
                <w:rFonts w:asciiTheme="minorHAnsi" w:hAnsiTheme="minorHAnsi" w:cstheme="minorHAnsi"/>
                <w:b/>
              </w:rPr>
              <w:t>Totaal kosten</w:t>
            </w:r>
          </w:p>
        </w:tc>
        <w:tc>
          <w:tcPr>
            <w:tcW w:w="2621" w:type="dxa"/>
          </w:tcPr>
          <w:p w14:paraId="2D5503EE" w14:textId="77777777" w:rsidR="009B3907" w:rsidRPr="00DD4267" w:rsidRDefault="009B3907" w:rsidP="00C51A50">
            <w:pPr>
              <w:jc w:val="right"/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eraf</w:t>
            </w:r>
          </w:p>
        </w:tc>
        <w:tc>
          <w:tcPr>
            <w:tcW w:w="2255" w:type="dxa"/>
          </w:tcPr>
          <w:p w14:paraId="31848FC3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</w:tc>
      </w:tr>
      <w:tr w:rsidR="009B3907" w:rsidRPr="00DD4267" w14:paraId="50E9E00F" w14:textId="77777777" w:rsidTr="00C51A50">
        <w:tc>
          <w:tcPr>
            <w:tcW w:w="4412" w:type="dxa"/>
          </w:tcPr>
          <w:p w14:paraId="26B1A22C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</w:rPr>
            </w:pPr>
            <w:r w:rsidRPr="00DD4267">
              <w:rPr>
                <w:rFonts w:asciiTheme="minorHAnsi" w:hAnsiTheme="minorHAnsi" w:cstheme="minorHAnsi"/>
                <w:b/>
              </w:rPr>
              <w:t>Opbrengsten</w:t>
            </w:r>
          </w:p>
          <w:p w14:paraId="07A72CE2" w14:textId="77777777" w:rsidR="009B3907" w:rsidRPr="00DD4267" w:rsidRDefault="009B3907" w:rsidP="00C51A50">
            <w:pPr>
              <w:rPr>
                <w:rFonts w:asciiTheme="minorHAnsi" w:hAnsiTheme="minorHAnsi" w:cstheme="minorHAnsi"/>
                <w:bCs/>
              </w:rPr>
            </w:pPr>
            <w:r w:rsidRPr="00DD4267">
              <w:rPr>
                <w:rFonts w:asciiTheme="minorHAnsi" w:hAnsiTheme="minorHAnsi" w:cstheme="minorHAnsi"/>
                <w:bCs/>
              </w:rPr>
              <w:t>- Bijdrage VRA</w:t>
            </w:r>
          </w:p>
          <w:p w14:paraId="337184BD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</w:rPr>
            </w:pPr>
            <w:r w:rsidRPr="00DD4267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2621" w:type="dxa"/>
          </w:tcPr>
          <w:p w14:paraId="24FE07B3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</w:p>
          <w:p w14:paraId="407A2AFB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  <w:p w14:paraId="29CFA791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55" w:type="dxa"/>
          </w:tcPr>
          <w:p w14:paraId="1E5C2AFD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</w:p>
        </w:tc>
      </w:tr>
      <w:tr w:rsidR="009B3907" w:rsidRPr="00DD4267" w14:paraId="69AC15D8" w14:textId="77777777" w:rsidTr="00C51A50">
        <w:tc>
          <w:tcPr>
            <w:tcW w:w="4412" w:type="dxa"/>
          </w:tcPr>
          <w:p w14:paraId="37458979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</w:rPr>
            </w:pPr>
            <w:r w:rsidRPr="00DD4267">
              <w:rPr>
                <w:rFonts w:asciiTheme="minorHAnsi" w:hAnsiTheme="minorHAnsi" w:cstheme="minorHAnsi"/>
                <w:b/>
              </w:rPr>
              <w:t>Totaal opbrengsten</w:t>
            </w:r>
          </w:p>
        </w:tc>
        <w:tc>
          <w:tcPr>
            <w:tcW w:w="2621" w:type="dxa"/>
          </w:tcPr>
          <w:p w14:paraId="01B7C1A0" w14:textId="77777777" w:rsidR="009B3907" w:rsidRPr="00DD4267" w:rsidRDefault="009B3907" w:rsidP="00C51A50">
            <w:pPr>
              <w:jc w:val="right"/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erbij</w:t>
            </w:r>
          </w:p>
        </w:tc>
        <w:tc>
          <w:tcPr>
            <w:tcW w:w="2255" w:type="dxa"/>
          </w:tcPr>
          <w:p w14:paraId="018BC25D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</w:tc>
      </w:tr>
      <w:tr w:rsidR="009B3907" w:rsidRPr="00DD4267" w14:paraId="36D7C9FA" w14:textId="77777777" w:rsidTr="00C51A50">
        <w:tc>
          <w:tcPr>
            <w:tcW w:w="4412" w:type="dxa"/>
          </w:tcPr>
          <w:p w14:paraId="09CEE8D1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1" w:type="dxa"/>
          </w:tcPr>
          <w:p w14:paraId="61C64921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</w:tcPr>
          <w:p w14:paraId="0EF06177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</w:p>
        </w:tc>
      </w:tr>
      <w:tr w:rsidR="009B3907" w:rsidRPr="00DD4267" w14:paraId="39F87E80" w14:textId="77777777" w:rsidTr="00C51A50">
        <w:tc>
          <w:tcPr>
            <w:tcW w:w="4412" w:type="dxa"/>
          </w:tcPr>
          <w:p w14:paraId="0F6C5B0F" w14:textId="77777777" w:rsidR="009B3907" w:rsidRPr="00DD4267" w:rsidRDefault="009B3907" w:rsidP="00C51A50">
            <w:pPr>
              <w:rPr>
                <w:rFonts w:asciiTheme="minorHAnsi" w:hAnsiTheme="minorHAnsi" w:cstheme="minorHAnsi"/>
                <w:b/>
              </w:rPr>
            </w:pPr>
            <w:r w:rsidRPr="00DD4267">
              <w:rPr>
                <w:rFonts w:asciiTheme="minorHAnsi" w:hAnsiTheme="minorHAnsi" w:cstheme="minorHAnsi"/>
                <w:b/>
              </w:rPr>
              <w:t>Financiële middelen werkgroep 31/12/2020</w:t>
            </w:r>
          </w:p>
        </w:tc>
        <w:tc>
          <w:tcPr>
            <w:tcW w:w="2621" w:type="dxa"/>
          </w:tcPr>
          <w:p w14:paraId="4AEDFCC1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</w:tcPr>
          <w:p w14:paraId="27065BB2" w14:textId="77777777" w:rsidR="009B3907" w:rsidRPr="00DD4267" w:rsidRDefault="009B3907" w:rsidP="00C51A50">
            <w:pPr>
              <w:rPr>
                <w:rFonts w:asciiTheme="minorHAnsi" w:hAnsiTheme="minorHAnsi" w:cstheme="minorHAnsi"/>
              </w:rPr>
            </w:pPr>
            <w:r w:rsidRPr="00DD4267">
              <w:rPr>
                <w:rFonts w:asciiTheme="minorHAnsi" w:hAnsiTheme="minorHAnsi" w:cstheme="minorHAnsi"/>
              </w:rPr>
              <w:t>€</w:t>
            </w:r>
          </w:p>
        </w:tc>
      </w:tr>
    </w:tbl>
    <w:p w14:paraId="56CC00EE" w14:textId="1EAAA2AD" w:rsidR="009B3907" w:rsidRDefault="009B3907">
      <w:pPr>
        <w:rPr>
          <w:rFonts w:asciiTheme="minorHAnsi" w:hAnsiTheme="minorHAnsi" w:cstheme="minorHAnsi"/>
        </w:rPr>
      </w:pPr>
    </w:p>
    <w:p w14:paraId="132F87BD" w14:textId="77777777" w:rsidR="00D75279" w:rsidRPr="00DD4267" w:rsidRDefault="00D75279">
      <w:pPr>
        <w:rPr>
          <w:rFonts w:asciiTheme="minorHAnsi" w:hAnsiTheme="minorHAnsi" w:cstheme="minorHAnsi"/>
        </w:rPr>
      </w:pPr>
    </w:p>
    <w:p w14:paraId="21771CAD" w14:textId="3C1A8FAD" w:rsidR="00D75279" w:rsidRDefault="00D75279" w:rsidP="00D75279">
      <w:r>
        <w:t xml:space="preserve">Alle activiteiten op kosten van de </w:t>
      </w:r>
      <w:proofErr w:type="spellStart"/>
      <w:r>
        <w:t>werkgroepleden</w:t>
      </w:r>
      <w:proofErr w:type="spellEnd"/>
      <w:r>
        <w:t xml:space="preserve"> zelf met uitzondering van de bijdrages door VRA en NVTG voor de onderwijsdagen.</w:t>
      </w:r>
    </w:p>
    <w:p w14:paraId="71D28BC3" w14:textId="77777777" w:rsidR="009B3907" w:rsidRDefault="009B3907">
      <w:pPr>
        <w:rPr>
          <w:rFonts w:asciiTheme="minorHAnsi" w:hAnsiTheme="minorHAnsi" w:cstheme="minorHAnsi"/>
        </w:rPr>
      </w:pPr>
    </w:p>
    <w:p w14:paraId="74E8404A" w14:textId="77777777" w:rsidR="0090477B" w:rsidRDefault="0090477B">
      <w:pPr>
        <w:rPr>
          <w:rFonts w:asciiTheme="minorHAnsi" w:hAnsiTheme="minorHAnsi" w:cstheme="minorHAnsi"/>
        </w:rPr>
      </w:pPr>
    </w:p>
    <w:p w14:paraId="558139ED" w14:textId="77777777" w:rsidR="0090477B" w:rsidRDefault="0090477B">
      <w:pPr>
        <w:rPr>
          <w:rFonts w:asciiTheme="minorHAnsi" w:hAnsiTheme="minorHAnsi" w:cstheme="minorHAnsi"/>
        </w:rPr>
      </w:pPr>
    </w:p>
    <w:p w14:paraId="4C2D0A1B" w14:textId="77777777" w:rsidR="0090477B" w:rsidRPr="00DD4267" w:rsidRDefault="0090477B">
      <w:pPr>
        <w:rPr>
          <w:rFonts w:asciiTheme="minorHAnsi" w:hAnsiTheme="minorHAnsi" w:cstheme="minorHAnsi"/>
        </w:rPr>
      </w:pPr>
    </w:p>
    <w:sectPr w:rsidR="0090477B" w:rsidRPr="00DD4267" w:rsidSect="009C5C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3B2C" w14:textId="77777777" w:rsidR="009C5C4E" w:rsidRDefault="009C5C4E" w:rsidP="00490F7B">
      <w:r>
        <w:separator/>
      </w:r>
    </w:p>
  </w:endnote>
  <w:endnote w:type="continuationSeparator" w:id="0">
    <w:p w14:paraId="2089648F" w14:textId="77777777" w:rsidR="009C5C4E" w:rsidRDefault="009C5C4E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6A7C" w14:textId="77777777" w:rsidR="008B1A90" w:rsidRDefault="008B1A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84FD" w14:textId="4989A077" w:rsidR="008D2127" w:rsidRDefault="000753EA">
    <w:pPr>
      <w:pStyle w:val="Footer"/>
      <w:jc w:val="right"/>
    </w:pPr>
    <w:r>
      <w:fldChar w:fldCharType="begin"/>
    </w:r>
    <w:r w:rsidR="00150875">
      <w:instrText xml:space="preserve"> PAGE   \* MERGEFORMAT </w:instrText>
    </w:r>
    <w:r>
      <w:fldChar w:fldCharType="separate"/>
    </w:r>
    <w:r w:rsidR="00657AD2">
      <w:rPr>
        <w:noProof/>
      </w:rPr>
      <w:t>2</w:t>
    </w:r>
    <w:r>
      <w:rPr>
        <w:noProof/>
      </w:rPr>
      <w:fldChar w:fldCharType="end"/>
    </w:r>
    <w:r w:rsidR="008B1A90">
      <w:rPr>
        <w:noProof/>
      </w:rPr>
      <w:t>/3</w:t>
    </w:r>
  </w:p>
  <w:p w14:paraId="79F2D33F" w14:textId="77777777" w:rsidR="008D2127" w:rsidRDefault="008D2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BFDA" w14:textId="77777777" w:rsidR="008B1A90" w:rsidRDefault="008B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55ED" w14:textId="77777777" w:rsidR="009C5C4E" w:rsidRDefault="009C5C4E" w:rsidP="00490F7B">
      <w:r>
        <w:separator/>
      </w:r>
    </w:p>
  </w:footnote>
  <w:footnote w:type="continuationSeparator" w:id="0">
    <w:p w14:paraId="0E39618B" w14:textId="77777777" w:rsidR="009C5C4E" w:rsidRDefault="009C5C4E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FE80" w14:textId="77777777" w:rsidR="008B1A90" w:rsidRDefault="008B1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74CC" w14:textId="77777777" w:rsidR="00490F7B" w:rsidRDefault="001508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22ACB7" wp14:editId="1E489CA2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B42E" w14:textId="77777777" w:rsidR="008B1A90" w:rsidRDefault="008B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65A"/>
    <w:multiLevelType w:val="hybridMultilevel"/>
    <w:tmpl w:val="83245C40"/>
    <w:lvl w:ilvl="0" w:tplc="C96A6C20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3CF"/>
    <w:multiLevelType w:val="hybridMultilevel"/>
    <w:tmpl w:val="D0AC06E8"/>
    <w:lvl w:ilvl="0" w:tplc="CB341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E9C7644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C57"/>
    <w:multiLevelType w:val="hybridMultilevel"/>
    <w:tmpl w:val="CD10885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E250F"/>
    <w:multiLevelType w:val="hybridMultilevel"/>
    <w:tmpl w:val="1B665D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2960"/>
    <w:multiLevelType w:val="hybridMultilevel"/>
    <w:tmpl w:val="2272D0E0"/>
    <w:lvl w:ilvl="0" w:tplc="7F64AEA2"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0EBC0229"/>
    <w:multiLevelType w:val="hybridMultilevel"/>
    <w:tmpl w:val="8A766B10"/>
    <w:lvl w:ilvl="0" w:tplc="E1901122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B328DF"/>
    <w:multiLevelType w:val="hybridMultilevel"/>
    <w:tmpl w:val="2E142EE0"/>
    <w:lvl w:ilvl="0" w:tplc="3B9C6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07B81"/>
    <w:multiLevelType w:val="hybridMultilevel"/>
    <w:tmpl w:val="C46E43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92E21"/>
    <w:multiLevelType w:val="hybridMultilevel"/>
    <w:tmpl w:val="783AA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4FAD"/>
    <w:multiLevelType w:val="hybridMultilevel"/>
    <w:tmpl w:val="966C1AF8"/>
    <w:lvl w:ilvl="0" w:tplc="D6DA2304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B628C"/>
    <w:multiLevelType w:val="hybridMultilevel"/>
    <w:tmpl w:val="3586E5E4"/>
    <w:lvl w:ilvl="0" w:tplc="70109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E5E4F"/>
    <w:multiLevelType w:val="hybridMultilevel"/>
    <w:tmpl w:val="6E66E1FC"/>
    <w:lvl w:ilvl="0" w:tplc="6980F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7005C"/>
    <w:multiLevelType w:val="hybridMultilevel"/>
    <w:tmpl w:val="421A40EE"/>
    <w:lvl w:ilvl="0" w:tplc="2F205F2A">
      <w:start w:val="1"/>
      <w:numFmt w:val="decimal"/>
      <w:lvlText w:val="%1."/>
      <w:lvlJc w:val="left"/>
      <w:pPr>
        <w:ind w:left="758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23C038DC"/>
    <w:multiLevelType w:val="hybridMultilevel"/>
    <w:tmpl w:val="746E1A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401484"/>
    <w:multiLevelType w:val="hybridMultilevel"/>
    <w:tmpl w:val="3BB024B8"/>
    <w:lvl w:ilvl="0" w:tplc="00D66C0A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333C2"/>
    <w:multiLevelType w:val="hybridMultilevel"/>
    <w:tmpl w:val="18C6AE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10D7"/>
    <w:multiLevelType w:val="hybridMultilevel"/>
    <w:tmpl w:val="8E0C07C8"/>
    <w:lvl w:ilvl="0" w:tplc="84CCF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88E"/>
    <w:multiLevelType w:val="hybridMultilevel"/>
    <w:tmpl w:val="C23CF620"/>
    <w:lvl w:ilvl="0" w:tplc="7D62798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22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B84C5D"/>
    <w:multiLevelType w:val="hybridMultilevel"/>
    <w:tmpl w:val="BA5E1F7E"/>
    <w:lvl w:ilvl="0" w:tplc="34D06582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4F0A0196"/>
    <w:multiLevelType w:val="hybridMultilevel"/>
    <w:tmpl w:val="83F84B80"/>
    <w:lvl w:ilvl="0" w:tplc="BB5C6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D2BE3"/>
    <w:multiLevelType w:val="hybridMultilevel"/>
    <w:tmpl w:val="9282F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554F8"/>
    <w:multiLevelType w:val="hybridMultilevel"/>
    <w:tmpl w:val="2AC40B52"/>
    <w:lvl w:ilvl="0" w:tplc="D95899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49478A"/>
    <w:multiLevelType w:val="hybridMultilevel"/>
    <w:tmpl w:val="6A1294AA"/>
    <w:lvl w:ilvl="0" w:tplc="D5FE23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0" w:hanging="360"/>
      </w:pPr>
    </w:lvl>
    <w:lvl w:ilvl="2" w:tplc="0413001B" w:tentative="1">
      <w:start w:val="1"/>
      <w:numFmt w:val="lowerRoman"/>
      <w:lvlText w:val="%3."/>
      <w:lvlJc w:val="right"/>
      <w:pPr>
        <w:ind w:left="1950" w:hanging="180"/>
      </w:pPr>
    </w:lvl>
    <w:lvl w:ilvl="3" w:tplc="0413000F" w:tentative="1">
      <w:start w:val="1"/>
      <w:numFmt w:val="decimal"/>
      <w:lvlText w:val="%4."/>
      <w:lvlJc w:val="left"/>
      <w:pPr>
        <w:ind w:left="2670" w:hanging="360"/>
      </w:pPr>
    </w:lvl>
    <w:lvl w:ilvl="4" w:tplc="04130019" w:tentative="1">
      <w:start w:val="1"/>
      <w:numFmt w:val="lowerLetter"/>
      <w:lvlText w:val="%5."/>
      <w:lvlJc w:val="left"/>
      <w:pPr>
        <w:ind w:left="3390" w:hanging="360"/>
      </w:pPr>
    </w:lvl>
    <w:lvl w:ilvl="5" w:tplc="0413001B" w:tentative="1">
      <w:start w:val="1"/>
      <w:numFmt w:val="lowerRoman"/>
      <w:lvlText w:val="%6."/>
      <w:lvlJc w:val="right"/>
      <w:pPr>
        <w:ind w:left="4110" w:hanging="180"/>
      </w:pPr>
    </w:lvl>
    <w:lvl w:ilvl="6" w:tplc="0413000F" w:tentative="1">
      <w:start w:val="1"/>
      <w:numFmt w:val="decimal"/>
      <w:lvlText w:val="%7."/>
      <w:lvlJc w:val="left"/>
      <w:pPr>
        <w:ind w:left="4830" w:hanging="360"/>
      </w:pPr>
    </w:lvl>
    <w:lvl w:ilvl="7" w:tplc="04130019" w:tentative="1">
      <w:start w:val="1"/>
      <w:numFmt w:val="lowerLetter"/>
      <w:lvlText w:val="%8."/>
      <w:lvlJc w:val="left"/>
      <w:pPr>
        <w:ind w:left="5550" w:hanging="360"/>
      </w:pPr>
    </w:lvl>
    <w:lvl w:ilvl="8" w:tplc="0413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9976EC6"/>
    <w:multiLevelType w:val="hybridMultilevel"/>
    <w:tmpl w:val="00EA82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F0C9F"/>
    <w:multiLevelType w:val="hybridMultilevel"/>
    <w:tmpl w:val="A2726FD6"/>
    <w:lvl w:ilvl="0" w:tplc="10DC0E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10438">
    <w:abstractNumId w:val="19"/>
  </w:num>
  <w:num w:numId="2" w16cid:durableId="815494835">
    <w:abstractNumId w:val="24"/>
  </w:num>
  <w:num w:numId="3" w16cid:durableId="42024893">
    <w:abstractNumId w:val="1"/>
  </w:num>
  <w:num w:numId="4" w16cid:durableId="1997804462">
    <w:abstractNumId w:val="5"/>
  </w:num>
  <w:num w:numId="5" w16cid:durableId="864056684">
    <w:abstractNumId w:val="15"/>
  </w:num>
  <w:num w:numId="6" w16cid:durableId="1934581066">
    <w:abstractNumId w:val="7"/>
  </w:num>
  <w:num w:numId="7" w16cid:durableId="1411808642">
    <w:abstractNumId w:val="8"/>
  </w:num>
  <w:num w:numId="8" w16cid:durableId="1950892971">
    <w:abstractNumId w:val="20"/>
  </w:num>
  <w:num w:numId="9" w16cid:durableId="1400058894">
    <w:abstractNumId w:val="2"/>
  </w:num>
  <w:num w:numId="10" w16cid:durableId="652956169">
    <w:abstractNumId w:val="9"/>
  </w:num>
  <w:num w:numId="11" w16cid:durableId="1390307012">
    <w:abstractNumId w:val="16"/>
  </w:num>
  <w:num w:numId="12" w16cid:durableId="1897037815">
    <w:abstractNumId w:val="14"/>
  </w:num>
  <w:num w:numId="13" w16cid:durableId="1586105720">
    <w:abstractNumId w:val="0"/>
  </w:num>
  <w:num w:numId="14" w16cid:durableId="99491149">
    <w:abstractNumId w:val="4"/>
  </w:num>
  <w:num w:numId="15" w16cid:durableId="162206721">
    <w:abstractNumId w:val="18"/>
  </w:num>
  <w:num w:numId="16" w16cid:durableId="839275856">
    <w:abstractNumId w:val="12"/>
  </w:num>
  <w:num w:numId="17" w16cid:durableId="1809974724">
    <w:abstractNumId w:val="21"/>
  </w:num>
  <w:num w:numId="18" w16cid:durableId="561448060">
    <w:abstractNumId w:val="10"/>
  </w:num>
  <w:num w:numId="19" w16cid:durableId="1774662217">
    <w:abstractNumId w:val="22"/>
  </w:num>
  <w:num w:numId="20" w16cid:durableId="1795252141">
    <w:abstractNumId w:val="17"/>
  </w:num>
  <w:num w:numId="21" w16cid:durableId="1917856654">
    <w:abstractNumId w:val="11"/>
  </w:num>
  <w:num w:numId="22" w16cid:durableId="1408503856">
    <w:abstractNumId w:val="13"/>
  </w:num>
  <w:num w:numId="23" w16cid:durableId="1940672189">
    <w:abstractNumId w:val="23"/>
  </w:num>
  <w:num w:numId="24" w16cid:durableId="1754274770">
    <w:abstractNumId w:val="3"/>
  </w:num>
  <w:num w:numId="25" w16cid:durableId="1391539143">
    <w:abstractNumId w:val="6"/>
  </w:num>
  <w:num w:numId="26" w16cid:durableId="1030109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B4"/>
    <w:rsid w:val="00025057"/>
    <w:rsid w:val="00025D66"/>
    <w:rsid w:val="00033E51"/>
    <w:rsid w:val="00035064"/>
    <w:rsid w:val="00043FB6"/>
    <w:rsid w:val="000753EA"/>
    <w:rsid w:val="00084DC5"/>
    <w:rsid w:val="0009058C"/>
    <w:rsid w:val="000906F7"/>
    <w:rsid w:val="000943D2"/>
    <w:rsid w:val="000C0A7A"/>
    <w:rsid w:val="000D3D48"/>
    <w:rsid w:val="000E122B"/>
    <w:rsid w:val="000E5EEE"/>
    <w:rsid w:val="001261C5"/>
    <w:rsid w:val="0014419E"/>
    <w:rsid w:val="00145F16"/>
    <w:rsid w:val="0014633D"/>
    <w:rsid w:val="001470B4"/>
    <w:rsid w:val="00150875"/>
    <w:rsid w:val="001619F3"/>
    <w:rsid w:val="0016379C"/>
    <w:rsid w:val="001724D2"/>
    <w:rsid w:val="00173293"/>
    <w:rsid w:val="00176856"/>
    <w:rsid w:val="001819E1"/>
    <w:rsid w:val="0018393D"/>
    <w:rsid w:val="00191664"/>
    <w:rsid w:val="00194182"/>
    <w:rsid w:val="001B3C1D"/>
    <w:rsid w:val="001E5E10"/>
    <w:rsid w:val="001F5E69"/>
    <w:rsid w:val="00243EB7"/>
    <w:rsid w:val="00251E45"/>
    <w:rsid w:val="0027590E"/>
    <w:rsid w:val="0029755D"/>
    <w:rsid w:val="002B71D4"/>
    <w:rsid w:val="002C5849"/>
    <w:rsid w:val="002D5BC5"/>
    <w:rsid w:val="0030642A"/>
    <w:rsid w:val="003112AB"/>
    <w:rsid w:val="00343706"/>
    <w:rsid w:val="00370274"/>
    <w:rsid w:val="003B2D3E"/>
    <w:rsid w:val="003C11E7"/>
    <w:rsid w:val="003C615C"/>
    <w:rsid w:val="003F58B3"/>
    <w:rsid w:val="003F769E"/>
    <w:rsid w:val="00413032"/>
    <w:rsid w:val="00417EBC"/>
    <w:rsid w:val="00423764"/>
    <w:rsid w:val="00432E18"/>
    <w:rsid w:val="00442DF4"/>
    <w:rsid w:val="004437C9"/>
    <w:rsid w:val="00445D7A"/>
    <w:rsid w:val="00446641"/>
    <w:rsid w:val="00490F7B"/>
    <w:rsid w:val="00491872"/>
    <w:rsid w:val="004A5BE7"/>
    <w:rsid w:val="004F1811"/>
    <w:rsid w:val="00517915"/>
    <w:rsid w:val="005234BB"/>
    <w:rsid w:val="00535E1E"/>
    <w:rsid w:val="0054087C"/>
    <w:rsid w:val="00556422"/>
    <w:rsid w:val="005604AC"/>
    <w:rsid w:val="00585509"/>
    <w:rsid w:val="005B0BBD"/>
    <w:rsid w:val="005C423F"/>
    <w:rsid w:val="005D26E9"/>
    <w:rsid w:val="005E0B1B"/>
    <w:rsid w:val="005E4313"/>
    <w:rsid w:val="005E629D"/>
    <w:rsid w:val="005E62A5"/>
    <w:rsid w:val="006050E1"/>
    <w:rsid w:val="00616EB7"/>
    <w:rsid w:val="00637B5B"/>
    <w:rsid w:val="00654897"/>
    <w:rsid w:val="00657AD2"/>
    <w:rsid w:val="006A248B"/>
    <w:rsid w:val="006C48E7"/>
    <w:rsid w:val="006C595E"/>
    <w:rsid w:val="006F604B"/>
    <w:rsid w:val="00702032"/>
    <w:rsid w:val="00720B24"/>
    <w:rsid w:val="00731C68"/>
    <w:rsid w:val="007413B2"/>
    <w:rsid w:val="0074158A"/>
    <w:rsid w:val="00745A5B"/>
    <w:rsid w:val="00771F71"/>
    <w:rsid w:val="007A38AF"/>
    <w:rsid w:val="007B7469"/>
    <w:rsid w:val="007D644B"/>
    <w:rsid w:val="007D765B"/>
    <w:rsid w:val="007E0285"/>
    <w:rsid w:val="007F33B5"/>
    <w:rsid w:val="00807936"/>
    <w:rsid w:val="00833DF8"/>
    <w:rsid w:val="008A09E7"/>
    <w:rsid w:val="008A3600"/>
    <w:rsid w:val="008B1A90"/>
    <w:rsid w:val="008D2127"/>
    <w:rsid w:val="008E2564"/>
    <w:rsid w:val="008F5364"/>
    <w:rsid w:val="00903F31"/>
    <w:rsid w:val="0090477B"/>
    <w:rsid w:val="009050C3"/>
    <w:rsid w:val="00913809"/>
    <w:rsid w:val="0092494E"/>
    <w:rsid w:val="0093596C"/>
    <w:rsid w:val="009371C5"/>
    <w:rsid w:val="00950AF8"/>
    <w:rsid w:val="00951C3B"/>
    <w:rsid w:val="009642B1"/>
    <w:rsid w:val="009716A5"/>
    <w:rsid w:val="00975A09"/>
    <w:rsid w:val="00990502"/>
    <w:rsid w:val="00990AD0"/>
    <w:rsid w:val="009A5C5A"/>
    <w:rsid w:val="009B3907"/>
    <w:rsid w:val="009C5C4E"/>
    <w:rsid w:val="009D5167"/>
    <w:rsid w:val="009D683A"/>
    <w:rsid w:val="009F0232"/>
    <w:rsid w:val="00A80312"/>
    <w:rsid w:val="00A846D1"/>
    <w:rsid w:val="00AA6A91"/>
    <w:rsid w:val="00AD7937"/>
    <w:rsid w:val="00B133A9"/>
    <w:rsid w:val="00B31D0C"/>
    <w:rsid w:val="00B37856"/>
    <w:rsid w:val="00B5349E"/>
    <w:rsid w:val="00B83DA4"/>
    <w:rsid w:val="00B86F3C"/>
    <w:rsid w:val="00BA41BF"/>
    <w:rsid w:val="00BF6CEE"/>
    <w:rsid w:val="00C03781"/>
    <w:rsid w:val="00C1293E"/>
    <w:rsid w:val="00C13E16"/>
    <w:rsid w:val="00C50BB0"/>
    <w:rsid w:val="00C577EF"/>
    <w:rsid w:val="00C60358"/>
    <w:rsid w:val="00C63D46"/>
    <w:rsid w:val="00C64D12"/>
    <w:rsid w:val="00C912A1"/>
    <w:rsid w:val="00CB48D9"/>
    <w:rsid w:val="00CC4030"/>
    <w:rsid w:val="00CD28FB"/>
    <w:rsid w:val="00CE7FBF"/>
    <w:rsid w:val="00D004C0"/>
    <w:rsid w:val="00D03033"/>
    <w:rsid w:val="00D039A7"/>
    <w:rsid w:val="00D04F01"/>
    <w:rsid w:val="00D13480"/>
    <w:rsid w:val="00D135C0"/>
    <w:rsid w:val="00D17D80"/>
    <w:rsid w:val="00D46CFE"/>
    <w:rsid w:val="00D4736B"/>
    <w:rsid w:val="00D75279"/>
    <w:rsid w:val="00D7623E"/>
    <w:rsid w:val="00D800C0"/>
    <w:rsid w:val="00DB0AC0"/>
    <w:rsid w:val="00DC605D"/>
    <w:rsid w:val="00DD04B2"/>
    <w:rsid w:val="00DD4267"/>
    <w:rsid w:val="00DF492A"/>
    <w:rsid w:val="00E127E0"/>
    <w:rsid w:val="00E24BCD"/>
    <w:rsid w:val="00E26ABE"/>
    <w:rsid w:val="00E66380"/>
    <w:rsid w:val="00E84538"/>
    <w:rsid w:val="00E937A6"/>
    <w:rsid w:val="00EA556C"/>
    <w:rsid w:val="00EB6A88"/>
    <w:rsid w:val="00EC1786"/>
    <w:rsid w:val="00EC2D56"/>
    <w:rsid w:val="00ED5B72"/>
    <w:rsid w:val="00ED6B36"/>
    <w:rsid w:val="00EE4BA9"/>
    <w:rsid w:val="00F0611A"/>
    <w:rsid w:val="00F344B5"/>
    <w:rsid w:val="00F52534"/>
    <w:rsid w:val="00F55C1C"/>
    <w:rsid w:val="00F706F5"/>
    <w:rsid w:val="00F74DE3"/>
    <w:rsid w:val="00F9379B"/>
    <w:rsid w:val="00F94022"/>
    <w:rsid w:val="00FC75AC"/>
    <w:rsid w:val="00FD0508"/>
    <w:rsid w:val="00FD0F1C"/>
    <w:rsid w:val="37BAEA6B"/>
    <w:rsid w:val="4BFC71EA"/>
    <w:rsid w:val="5B6DC169"/>
    <w:rsid w:val="5D4A20A6"/>
    <w:rsid w:val="5F2AEAAB"/>
    <w:rsid w:val="6024D10C"/>
    <w:rsid w:val="784DF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F9A41"/>
  <w15:docId w15:val="{2C821CD7-F9A0-41A7-97A5-ADF3CC3A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0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637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F7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F7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75A09"/>
    <w:pPr>
      <w:ind w:left="720"/>
      <w:contextualSpacing/>
    </w:pPr>
  </w:style>
  <w:style w:type="table" w:customStyle="1" w:styleId="TableGrid0">
    <w:name w:val="TableGrid"/>
    <w:rsid w:val="005408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9F0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culturelerevalidatie@revalidatiegeneeskunde.n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ransculturelerevalidatie@revalidatiegeneeskunde.n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8" ma:contentTypeDescription="Een nieuw document maken." ma:contentTypeScope="" ma:versionID="09e9f0857b21ece3f573e1ffaec3528e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f50cf7567ec3d3a4075e4dd9a8ac5909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Props1.xml><?xml version="1.0" encoding="utf-8"?>
<ds:datastoreItem xmlns:ds="http://schemas.openxmlformats.org/officeDocument/2006/customXml" ds:itemID="{BFA17D33-D88C-4894-B0AC-3932F4F48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77FDA-DCE2-46FB-809F-7C679EB03F2E}"/>
</file>

<file path=customXml/itemProps3.xml><?xml version="1.0" encoding="utf-8"?>
<ds:datastoreItem xmlns:ds="http://schemas.openxmlformats.org/officeDocument/2006/customXml" ds:itemID="{30C76B4C-3F7C-4949-9680-1DE9C88319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1294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Concept-Format (2/9/08) voor Jaarplan van de VRA-geaccrediteerde werkgroepen</vt:lpstr>
    </vt:vector>
  </TitlesOfParts>
  <Company>VRA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Tepper, M</cp:lastModifiedBy>
  <cp:revision>112</cp:revision>
  <cp:lastPrinted>2023-03-05T12:38:00Z</cp:lastPrinted>
  <dcterms:created xsi:type="dcterms:W3CDTF">2023-12-29T13:33:00Z</dcterms:created>
  <dcterms:modified xsi:type="dcterms:W3CDTF">2024-04-23T16:40:00Z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0x01010031414466D87C5741BF43CD8B4AE96E9A</vt:lpwstr>
  </property>
  <property fmtid="{D5CDD505-2E9C-101B-9397-08002B2CF9AE}" pid="4" name="Order">
    <vt:r8>100</vt:r8>
  </property>
</Properties>
</file>